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92" w:rsidRPr="009F2392" w:rsidRDefault="009F2392" w:rsidP="009F2392">
      <w:pPr>
        <w:spacing w:after="0"/>
        <w:ind w:left="-567"/>
        <w:jc w:val="both"/>
        <w:rPr>
          <w:rFonts w:ascii="Calibri" w:hAnsi="Calibri" w:cs="Calibri"/>
          <w:sz w:val="24"/>
          <w:szCs w:val="24"/>
        </w:rPr>
      </w:pPr>
      <w:bookmarkStart w:id="0" w:name="_GoBack"/>
    </w:p>
    <w:p w:rsidR="009F2392" w:rsidRPr="009F2392" w:rsidRDefault="009F2392" w:rsidP="009F2392">
      <w:pPr>
        <w:spacing w:after="0" w:line="240" w:lineRule="auto"/>
        <w:ind w:left="-567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cs-CZ"/>
        </w:rPr>
        <w:t xml:space="preserve">Komise vítá hlasování Evropského parlamentu o nových pravidlech usnadňujících přístup online k TV </w:t>
      </w:r>
      <w:r w:rsidR="007324B3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cs-CZ"/>
        </w:rPr>
        <w:t>a rozhlase přes hraníce</w:t>
      </w:r>
    </w:p>
    <w:p w:rsidR="009F2392" w:rsidRPr="009F2392" w:rsidRDefault="009F2392" w:rsidP="009F2392">
      <w:pPr>
        <w:spacing w:after="0" w:line="240" w:lineRule="auto"/>
        <w:ind w:left="-567"/>
        <w:jc w:val="both"/>
        <w:outlineLvl w:val="0"/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eastAsia="cs-CZ"/>
        </w:rPr>
      </w:pPr>
      <w:r w:rsidRPr="009F2392"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eastAsia="cs-CZ"/>
        </w:rPr>
        <w:t>PROH/19/1888</w:t>
      </w:r>
    </w:p>
    <w:p w:rsidR="009F2392" w:rsidRPr="009F2392" w:rsidRDefault="007324B3" w:rsidP="009F2392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Štrasburk 28. března</w:t>
      </w:r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2019</w:t>
      </w:r>
    </w:p>
    <w:p w:rsidR="009F2392" w:rsidRPr="009F2392" w:rsidRDefault="007324B3" w:rsidP="009F2392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         Po schválení tento týden modernizovaných </w:t>
      </w:r>
      <w:r w:rsidR="009F2392" w:rsidRPr="009F2392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copyright 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pravidel</w:t>
      </w:r>
      <w:r w:rsidRPr="009F2392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28. března parlament podpořil další význačnou součást legislativy autorských práv pro digitální věk. Komise vítá přijetí směrnice </w:t>
      </w:r>
      <w:r w:rsidR="001C685E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zjednodušující vysílání a přenosy TV a rozhlasu přes hranice. </w:t>
      </w:r>
    </w:p>
    <w:p w:rsidR="009F2392" w:rsidRPr="009F2392" w:rsidRDefault="001C685E" w:rsidP="009F2392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Místopředseda Komise pro společný digitální trh </w:t>
      </w:r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Andrus </w:t>
      </w:r>
      <w:r w:rsidR="009F2392" w:rsidRPr="009F2392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Ansip</w:t>
      </w:r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 a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komisařka pro digitální ekonomiku a společnost </w:t>
      </w:r>
      <w:proofErr w:type="spellStart"/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Mariya</w:t>
      </w:r>
      <w:proofErr w:type="spellEnd"/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9F2392" w:rsidRPr="009F2392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Gabriel</w:t>
      </w:r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sz w:val="24"/>
          <w:szCs w:val="24"/>
          <w:lang w:eastAsia="cs-CZ"/>
        </w:rPr>
        <w:t>vydali společné prohlášení</w:t>
      </w:r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:rsidR="009F2392" w:rsidRDefault="009F2392" w:rsidP="009F2392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>“</w:t>
      </w:r>
      <w:r w:rsidR="001C685E">
        <w:rPr>
          <w:rFonts w:ascii="Calibri" w:eastAsia="Times New Roman" w:hAnsi="Calibri" w:cs="Calibri"/>
          <w:sz w:val="24"/>
          <w:szCs w:val="24"/>
          <w:lang w:eastAsia="cs-CZ"/>
        </w:rPr>
        <w:t xml:space="preserve">Vítáme </w:t>
      </w:r>
      <w:r w:rsidR="00893202">
        <w:rPr>
          <w:rFonts w:ascii="Calibri" w:eastAsia="Times New Roman" w:hAnsi="Calibri" w:cs="Calibri"/>
          <w:sz w:val="24"/>
          <w:szCs w:val="24"/>
          <w:lang w:eastAsia="cs-CZ"/>
        </w:rPr>
        <w:t>přijetí k rozhlasovým a TV programům Evropským parlamentem. Dnešním hlasováním se dokončila modernizace autorských práv vydaných 2015 a o krok jsme pokročili k plně funkčnímu digitálnímu společnému trhu.</w:t>
      </w:r>
    </w:p>
    <w:p w:rsidR="00893202" w:rsidRDefault="00893202" w:rsidP="00893202">
      <w:pPr>
        <w:shd w:val="clear" w:color="auto" w:fill="F5F5F5"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>Rozhlasové a televizní programy jsou pro evropské občany nezbytným zdrojem informací, kultury a zábavy. Nová pravidla nabídnou lepší přístup k těmto programům v celé Unii ve prospěch kulturní rozmanitosti. Umožní evropským vysílacím organizacím, aby zpřístupnily velké části svých televizních a rozhlasových programů online ve všech zemích EU a zároveň zajistily, že tvůrci, autoři a držitelé práv budou za jejich obsah náležitě placeni.</w:t>
      </w:r>
    </w:p>
    <w:p w:rsidR="000A5A6F" w:rsidRDefault="00893202" w:rsidP="000A5A6F">
      <w:pPr>
        <w:shd w:val="clear" w:color="auto" w:fill="F5F5F5"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>Nová pravidla budou obzvláště důležitá pro 41% Evropanů, kteří sledují televizi online, ale také pro jazykové menšiny, jakož i pro 20 milionů občanů EU, kteří žijí v zahraničí v jiné zemi EU.</w:t>
      </w: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br/>
        <w:t>Společně s pravidly pro přenositelnost, která Evropanům umožňují cestovat se svým online předplatn</w:t>
      </w:r>
      <w:r>
        <w:rPr>
          <w:rFonts w:ascii="Calibri" w:eastAsia="Times New Roman" w:hAnsi="Calibri" w:cs="Calibri"/>
          <w:sz w:val="24"/>
          <w:szCs w:val="24"/>
          <w:lang w:eastAsia="cs-CZ"/>
        </w:rPr>
        <w:t>ým</w:t>
      </w: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 xml:space="preserve">, s implementací </w:t>
      </w:r>
      <w:proofErr w:type="spellStart"/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>Marakéšské</w:t>
      </w:r>
      <w:proofErr w:type="spellEnd"/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 xml:space="preserve"> smlouvy, která poskytuje lepší přístup k knihám nevidomým a zrakově postiženým osobám, jakož i novou směrnic</w:t>
      </w:r>
      <w:r w:rsidR="000A5A6F">
        <w:rPr>
          <w:rFonts w:ascii="Calibri" w:eastAsia="Times New Roman" w:hAnsi="Calibri" w:cs="Calibri"/>
          <w:sz w:val="24"/>
          <w:szCs w:val="24"/>
          <w:lang w:eastAsia="cs-CZ"/>
        </w:rPr>
        <w:t>í</w:t>
      </w: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 xml:space="preserve"> o autorských právech, která má občanům přinést hmatatelné výhody a tisk, dokončujeme naši širší iniciativu, která povede k aktualizaci pravidel EU o autorskýc</w:t>
      </w:r>
      <w:r w:rsidR="000A5A6F">
        <w:rPr>
          <w:rFonts w:ascii="Calibri" w:eastAsia="Times New Roman" w:hAnsi="Calibri" w:cs="Calibri"/>
          <w:sz w:val="24"/>
          <w:szCs w:val="24"/>
          <w:lang w:eastAsia="cs-CZ"/>
        </w:rPr>
        <w:t>h</w:t>
      </w:r>
      <w:r w:rsidRPr="00893202">
        <w:rPr>
          <w:rFonts w:ascii="Calibri" w:eastAsia="Times New Roman" w:hAnsi="Calibri" w:cs="Calibri"/>
          <w:sz w:val="24"/>
          <w:szCs w:val="24"/>
          <w:lang w:eastAsia="cs-CZ"/>
        </w:rPr>
        <w:t xml:space="preserve"> právech v digitálním věku. “</w:t>
      </w:r>
    </w:p>
    <w:p w:rsidR="000A5A6F" w:rsidRPr="000A5A6F" w:rsidRDefault="00893202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A5A6F">
        <w:rPr>
          <w:rFonts w:ascii="Calibri" w:eastAsia="Times New Roman" w:hAnsi="Calibri" w:cs="Calibri"/>
          <w:b/>
          <w:sz w:val="24"/>
          <w:szCs w:val="24"/>
          <w:lang w:eastAsia="cs-CZ"/>
        </w:rPr>
        <w:t>Další kroky</w:t>
      </w:r>
    </w:p>
    <w:p w:rsidR="00893202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</w:t>
      </w:r>
      <w:r w:rsidR="00893202" w:rsidRPr="00893202">
        <w:rPr>
          <w:rFonts w:ascii="Calibri" w:eastAsia="Times New Roman" w:hAnsi="Calibri" w:cs="Calibri"/>
          <w:sz w:val="24"/>
          <w:szCs w:val="24"/>
          <w:lang w:eastAsia="cs-CZ"/>
        </w:rPr>
        <w:t>Text, který dnes přijal Evropský parlament, bude muset být formálně schválen Radou Evropské unie. Jakmile budou členské státy zveřejněny v Úředním věstníku EU, budou mít 24 měsíců na provedení nových pravidel do svých vnitrostátních právních předpisů.</w:t>
      </w:r>
    </w:p>
    <w:p w:rsidR="000A5A6F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Souvislosti</w:t>
      </w:r>
    </w:p>
    <w:p w:rsidR="000A5A6F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</w:t>
      </w: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V září 2016 navrhla Evropská komise nařízení, které by usnadnilo udělování licencí k právům na určité online přenosy televizních a rozhlasových programů. Jako součást politické dohody dosažené dne 13. prosince 2018 se spoluzákonodárci EU dohodli, že navrhované nařízení změní na směrnici.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Tato směrnice doplňuje pravidla stanovená ve stávající směrnici o satelitech a kabelech (směrnice 93/83 / EHS), která již usnadňuje přeshraniční satelitní vysílání a opakovaný přenos televizních a rozhlasových programů z jiných členských států.</w:t>
      </w:r>
    </w:p>
    <w:p w:rsidR="000A5A6F" w:rsidRDefault="000A5A6F" w:rsidP="000A5A6F">
      <w:pPr>
        <w:shd w:val="clear" w:color="auto" w:fill="F5F5F5"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Pravidla pro online přenosy provozovatelů vysílání se budou vztahovat na všechny rozhlasové programy a na určité televizní programy (zpravodajské a publicistické pořady a plně financované vlastní produkce vysílacích stanic).</w:t>
      </w:r>
    </w:p>
    <w:p w:rsidR="000A5A6F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Nová pravidla stanoví:</w:t>
      </w:r>
    </w:p>
    <w:p w:rsidR="000A5A6F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 xml:space="preserve">• Nové příležitosti pro provozovatele vysílání prostřednictvím zásady země původu, která usnadní udělování licencí k právům, zpřístupní určité programy na svých online službách přes hranice (služby, na něž se vztahují </w:t>
      </w:r>
      <w:proofErr w:type="spellStart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simulcasting</w:t>
      </w:r>
      <w:proofErr w:type="spellEnd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, služby doplňování a další služby, které doplňují hlavní vysílání, například náhledy).</w:t>
      </w: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• Širší výběr rozhlasových a televizních programů nabízených službami </w:t>
      </w:r>
      <w:proofErr w:type="spellStart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retransmise</w:t>
      </w:r>
      <w:proofErr w:type="spellEnd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 xml:space="preserve"> poskytovanými prostřednictvím internetové televize (IPTV), satelitu, digitálního pozemního vysílání, mobilních sítí nebo přes internet. Směrnice uplatňuje mechanismus zjednodušeného schvalování </w:t>
      </w:r>
      <w:proofErr w:type="gramStart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práv - systém</w:t>
      </w:r>
      <w:proofErr w:type="gramEnd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 xml:space="preserve"> povinného </w:t>
      </w: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 xml:space="preserve">kolektivního řízení - na služby </w:t>
      </w:r>
      <w:proofErr w:type="spellStart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retransmise</w:t>
      </w:r>
      <w:proofErr w:type="spellEnd"/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 xml:space="preserve"> poskytované jinými prostředky než kabelovými (např. Přes internet), což usnadňuje získání povolení potřebných pro přenos rozhlasových a televizních kanálů z jiných členských států.</w:t>
      </w:r>
    </w:p>
    <w:p w:rsidR="000A5A6F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• Právní jistot</w:t>
      </w:r>
      <w:r>
        <w:rPr>
          <w:rFonts w:ascii="Calibri" w:eastAsia="Times New Roman" w:hAnsi="Calibri" w:cs="Calibri"/>
          <w:sz w:val="24"/>
          <w:szCs w:val="24"/>
          <w:lang w:eastAsia="cs-CZ"/>
        </w:rPr>
        <w:t>u</w:t>
      </w: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 xml:space="preserve"> pro přenosy rozhlasových a televizních programů prostřednictvím přímého vstřikování, které zajistí, aby držitelé práv byli náležitě odměňováni, pokud jsou jejich práce používány v programech přenášených přímým vstřikováním.</w:t>
      </w:r>
    </w:p>
    <w:p w:rsidR="009F2392" w:rsidRPr="009F2392" w:rsidRDefault="000A5A6F" w:rsidP="000A5A6F">
      <w:pPr>
        <w:shd w:val="clear" w:color="auto" w:fill="F5F5F5"/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A5A6F">
        <w:rPr>
          <w:rFonts w:ascii="Calibri" w:eastAsia="Times New Roman" w:hAnsi="Calibri" w:cs="Calibri"/>
          <w:sz w:val="24"/>
          <w:szCs w:val="24"/>
          <w:lang w:eastAsia="cs-CZ"/>
        </w:rPr>
        <w:t>Pro další informac</w:t>
      </w:r>
      <w:r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 xml:space="preserve">  </w:t>
      </w:r>
      <w:proofErr w:type="spellStart"/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Press</w:t>
      </w:r>
      <w:proofErr w:type="spellEnd"/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release</w:t>
      </w:r>
      <w:proofErr w:type="spellEnd"/>
      <w:r w:rsidR="009F2392" w:rsidRPr="009F2392">
        <w:rPr>
          <w:rFonts w:ascii="Calibri" w:eastAsia="Times New Roman" w:hAnsi="Calibri" w:cs="Calibri"/>
          <w:sz w:val="24"/>
          <w:szCs w:val="24"/>
          <w:lang w:eastAsia="cs-CZ"/>
        </w:rPr>
        <w:t>: </w:t>
      </w:r>
      <w:hyperlink r:id="rId5" w:history="1"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Commission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proposes</w:t>
        </w:r>
        <w:proofErr w:type="spellEnd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modern</w:t>
        </w:r>
        <w:proofErr w:type="spellEnd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EU copyright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rules</w:t>
        </w:r>
        <w:proofErr w:type="spellEnd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for</w:t>
        </w:r>
        <w:proofErr w:type="spellEnd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European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culture</w:t>
        </w:r>
        <w:proofErr w:type="spellEnd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to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flourish</w:t>
        </w:r>
        <w:proofErr w:type="spellEnd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and </w:t>
        </w:r>
        <w:proofErr w:type="spellStart"/>
        <w:r w:rsidR="009F2392"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circulate</w:t>
        </w:r>
        <w:proofErr w:type="spellEnd"/>
      </w:hyperlink>
    </w:p>
    <w:p w:rsidR="009F2392" w:rsidRPr="009F2392" w:rsidRDefault="009F2392" w:rsidP="009F2392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 xml:space="preserve">   </w:t>
      </w:r>
      <w:proofErr w:type="spellStart"/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>Press</w:t>
      </w:r>
      <w:proofErr w:type="spellEnd"/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>release</w:t>
      </w:r>
      <w:proofErr w:type="spellEnd"/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>: </w:t>
      </w:r>
      <w:hyperlink r:id="rId6" w:history="1"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EU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negotiators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agree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to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facilitate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access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to online TV and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radio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content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across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borders</w:t>
        </w:r>
        <w:proofErr w:type="spellEnd"/>
      </w:hyperlink>
    </w:p>
    <w:p w:rsidR="009F2392" w:rsidRPr="009F2392" w:rsidRDefault="009F2392" w:rsidP="009F2392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>   </w:t>
      </w:r>
      <w:proofErr w:type="spellStart"/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fldChar w:fldCharType="begin"/>
      </w:r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instrText xml:space="preserve"> HYPERLINK "http://europa.eu/rapid/press-release_STATEMENT-19-1839_en.htm" </w:instrText>
      </w:r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fldChar w:fldCharType="separate"/>
      </w:r>
      <w:r w:rsidRPr="009F2392">
        <w:rPr>
          <w:rFonts w:ascii="Calibri" w:eastAsia="Times New Roman" w:hAnsi="Calibri" w:cs="Calibri"/>
          <w:color w:val="551A8B"/>
          <w:sz w:val="24"/>
          <w:szCs w:val="24"/>
          <w:u w:val="single"/>
          <w:bdr w:val="none" w:sz="0" w:space="0" w:color="auto" w:frame="1"/>
          <w:lang w:eastAsia="cs-CZ"/>
        </w:rPr>
        <w:t>Statement</w:t>
      </w:r>
      <w:proofErr w:type="spellEnd"/>
      <w:r w:rsidRPr="009F2392">
        <w:rPr>
          <w:rFonts w:ascii="Calibri" w:eastAsia="Times New Roman" w:hAnsi="Calibri" w:cs="Calibri"/>
          <w:color w:val="551A8B"/>
          <w:sz w:val="24"/>
          <w:szCs w:val="24"/>
          <w:u w:val="single"/>
          <w:bdr w:val="none" w:sz="0" w:space="0" w:color="auto" w:frame="1"/>
          <w:lang w:eastAsia="cs-CZ"/>
        </w:rPr>
        <w:t xml:space="preserve"> on Copyright </w:t>
      </w:r>
      <w:proofErr w:type="spellStart"/>
      <w:r w:rsidRPr="009F2392">
        <w:rPr>
          <w:rFonts w:ascii="Calibri" w:eastAsia="Times New Roman" w:hAnsi="Calibri" w:cs="Calibri"/>
          <w:color w:val="551A8B"/>
          <w:sz w:val="24"/>
          <w:szCs w:val="24"/>
          <w:u w:val="single"/>
          <w:bdr w:val="none" w:sz="0" w:space="0" w:color="auto" w:frame="1"/>
          <w:lang w:eastAsia="cs-CZ"/>
        </w:rPr>
        <w:t>Directive</w:t>
      </w:r>
      <w:proofErr w:type="spellEnd"/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fldChar w:fldCharType="end"/>
      </w:r>
    </w:p>
    <w:p w:rsidR="009F2392" w:rsidRPr="009F2392" w:rsidRDefault="009F2392" w:rsidP="009F2392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F2392">
        <w:rPr>
          <w:rFonts w:ascii="Calibri" w:eastAsia="Times New Roman" w:hAnsi="Calibri" w:cs="Calibri"/>
          <w:sz w:val="24"/>
          <w:szCs w:val="24"/>
          <w:lang w:eastAsia="cs-CZ"/>
        </w:rPr>
        <w:t>   </w:t>
      </w:r>
      <w:hyperlink r:id="rId7" w:history="1"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Joint </w:t>
        </w:r>
        <w:proofErr w:type="spellStart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>statement</w:t>
        </w:r>
        <w:proofErr w:type="spellEnd"/>
        <w:r w:rsidRPr="009F2392">
          <w:rPr>
            <w:rFonts w:ascii="Calibri" w:eastAsia="Times New Roman" w:hAnsi="Calibri" w:cs="Calibri"/>
            <w:color w:val="551A8B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on Portability</w:t>
        </w:r>
      </w:hyperlink>
    </w:p>
    <w:p w:rsidR="009F2392" w:rsidRPr="009F2392" w:rsidRDefault="009F2392">
      <w:pPr>
        <w:spacing w:after="0"/>
        <w:ind w:left="-567"/>
        <w:jc w:val="both"/>
        <w:rPr>
          <w:rFonts w:ascii="Calibri" w:hAnsi="Calibri" w:cs="Calibri"/>
          <w:sz w:val="24"/>
          <w:szCs w:val="24"/>
        </w:rPr>
      </w:pPr>
    </w:p>
    <w:bookmarkEnd w:id="0"/>
    <w:p w:rsidR="009F2392" w:rsidRPr="009F2392" w:rsidRDefault="009F2392">
      <w:pPr>
        <w:spacing w:after="0"/>
        <w:ind w:left="-567"/>
        <w:jc w:val="both"/>
        <w:rPr>
          <w:rFonts w:ascii="Calibri" w:hAnsi="Calibri" w:cs="Calibri"/>
          <w:sz w:val="24"/>
          <w:szCs w:val="24"/>
        </w:rPr>
      </w:pPr>
    </w:p>
    <w:sectPr w:rsidR="009F2392" w:rsidRPr="009F2392" w:rsidSect="009F2392"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75C4"/>
    <w:multiLevelType w:val="multilevel"/>
    <w:tmpl w:val="711A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B3B2B"/>
    <w:multiLevelType w:val="multilevel"/>
    <w:tmpl w:val="4B2C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14EA2"/>
    <w:multiLevelType w:val="multilevel"/>
    <w:tmpl w:val="E98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90E47"/>
    <w:multiLevelType w:val="multilevel"/>
    <w:tmpl w:val="DA2C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61077"/>
    <w:multiLevelType w:val="multilevel"/>
    <w:tmpl w:val="99F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A714F"/>
    <w:multiLevelType w:val="multilevel"/>
    <w:tmpl w:val="86F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2"/>
    <w:rsid w:val="000A5A6F"/>
    <w:rsid w:val="001C685E"/>
    <w:rsid w:val="0066011A"/>
    <w:rsid w:val="006F03E9"/>
    <w:rsid w:val="007324B3"/>
    <w:rsid w:val="00893202"/>
    <w:rsid w:val="009F2392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EA0C"/>
  <w15:chartTrackingRefBased/>
  <w15:docId w15:val="{8D82CF8F-3AE5-480F-9801-660A1159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3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e">
    <w:name w:val="date"/>
    <w:basedOn w:val="Normln"/>
    <w:rsid w:val="009F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2392"/>
    <w:rPr>
      <w:b/>
      <w:bCs/>
    </w:rPr>
  </w:style>
  <w:style w:type="character" w:styleId="Zdraznn">
    <w:name w:val="Emphasis"/>
    <w:basedOn w:val="Standardnpsmoodstavce"/>
    <w:uiPriority w:val="20"/>
    <w:qFormat/>
    <w:rsid w:val="009F239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F2392"/>
    <w:rPr>
      <w:color w:val="0000FF"/>
      <w:u w:val="single"/>
    </w:rPr>
  </w:style>
  <w:style w:type="paragraph" w:customStyle="1" w:styleId="reference">
    <w:name w:val="reference"/>
    <w:basedOn w:val="Normln"/>
    <w:rsid w:val="009F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F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">
    <w:name w:val="contact"/>
    <w:basedOn w:val="Normln"/>
    <w:rsid w:val="009F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-screen">
    <w:name w:val="off-screen"/>
    <w:basedOn w:val="Normln"/>
    <w:rsid w:val="009F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89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901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3075">
                              <w:marLeft w:val="0"/>
                              <w:marRight w:val="-49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46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6137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354925">
          <w:marLeft w:val="0"/>
          <w:marRight w:val="0"/>
          <w:marTop w:val="0"/>
          <w:marBottom w:val="0"/>
          <w:divBdr>
            <w:top w:val="single" w:sz="6" w:space="11" w:color="83B5C1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1268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8042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564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488883">
          <w:marLeft w:val="0"/>
          <w:marRight w:val="18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343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884643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0282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596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0637">
                              <w:marLeft w:val="0"/>
                              <w:marRight w:val="-49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1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7154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326163">
          <w:marLeft w:val="0"/>
          <w:marRight w:val="0"/>
          <w:marTop w:val="0"/>
          <w:marBottom w:val="0"/>
          <w:divBdr>
            <w:top w:val="single" w:sz="6" w:space="11" w:color="83B5C1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180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6401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497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.eu/rapid/press-release_STATEMENT-18-2341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digital-single-market/en/news/eu-negotiators-agree-facilitate-access-online-tv-and-radio-content-across-borders" TargetMode="External"/><Relationship Id="rId5" Type="http://schemas.openxmlformats.org/officeDocument/2006/relationships/hyperlink" Target="http://europa.eu/rapid/press-release_IP-16-3010_e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Komise vítá hlasování Evropského parlamentu o nových pravidlech usnadňujících př</vt:lpstr>
      <vt:lpstr>PROH/19/1888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Peltrám</dc:creator>
  <cp:keywords/>
  <dc:description/>
  <cp:lastModifiedBy>Antonín Peltrám</cp:lastModifiedBy>
  <cp:revision>1</cp:revision>
  <dcterms:created xsi:type="dcterms:W3CDTF">2019-03-28T12:14:00Z</dcterms:created>
  <dcterms:modified xsi:type="dcterms:W3CDTF">2019-03-28T13:56:00Z</dcterms:modified>
</cp:coreProperties>
</file>