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A12AB5">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3</w:t>
      </w:r>
      <w:r w:rsidR="007F5296">
        <w:rPr>
          <w:sz w:val="18"/>
        </w:rPr>
        <w:t>74</w:t>
      </w:r>
      <w:r w:rsidR="00CD5A5C">
        <w:rPr>
          <w:sz w:val="18"/>
        </w:rPr>
        <w:t xml:space="preserve">  </w:t>
      </w:r>
      <w:r w:rsidR="00CD5A5C">
        <w:rPr>
          <w:sz w:val="18"/>
        </w:rPr>
        <w:tab/>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0AF636C7" w:rsidR="00D442C1" w:rsidRDefault="002B7592" w:rsidP="00E43732">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3D50E1" w:rsidRPr="003D50E1">
        <w:rPr>
          <w:rFonts w:asciiTheme="minorHAnsi" w:hAnsiTheme="minorHAnsi" w:cstheme="minorHAnsi"/>
          <w:b/>
          <w:bCs/>
          <w:sz w:val="24"/>
          <w:szCs w:val="24"/>
        </w:rPr>
        <w:t>Návrh</w:t>
      </w:r>
      <w:r w:rsidR="004832B7">
        <w:rPr>
          <w:rFonts w:asciiTheme="minorHAnsi" w:hAnsiTheme="minorHAnsi" w:cstheme="minorHAnsi"/>
          <w:b/>
          <w:bCs/>
          <w:sz w:val="24"/>
          <w:szCs w:val="24"/>
        </w:rPr>
        <w:t>u</w:t>
      </w:r>
      <w:r w:rsidR="003D50E1" w:rsidRPr="003D50E1">
        <w:rPr>
          <w:rFonts w:asciiTheme="minorHAnsi" w:hAnsiTheme="minorHAnsi" w:cstheme="minorHAnsi"/>
          <w:b/>
          <w:bCs/>
          <w:sz w:val="24"/>
          <w:szCs w:val="24"/>
        </w:rPr>
        <w:t xml:space="preserve"> </w:t>
      </w:r>
      <w:r w:rsidR="00E43732" w:rsidRPr="00E43732">
        <w:rPr>
          <w:rFonts w:asciiTheme="minorHAnsi" w:hAnsiTheme="minorHAnsi" w:cstheme="minorHAnsi"/>
          <w:b/>
          <w:bCs/>
          <w:sz w:val="24"/>
          <w:szCs w:val="24"/>
        </w:rPr>
        <w:t>nařízení vlády o podmínkách použití peněžních prostředků ze Státního fondu podpory investic na financování dostupného nájemního bydlení</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1EFFCDB8" w14:textId="77777777" w:rsidR="00843B66" w:rsidRPr="004832B7" w:rsidRDefault="00843B66" w:rsidP="00F42A36">
      <w:pPr>
        <w:ind w:firstLine="708"/>
        <w:jc w:val="both"/>
        <w:rPr>
          <w:rFonts w:asciiTheme="minorHAnsi" w:hAnsiTheme="minorHAnsi" w:cstheme="minorHAnsi"/>
          <w:sz w:val="24"/>
          <w:szCs w:val="24"/>
        </w:rPr>
      </w:pPr>
    </w:p>
    <w:p w14:paraId="4A122519" w14:textId="0291FCA7" w:rsidR="004A79D9" w:rsidRPr="004832B7" w:rsidRDefault="004A79D9" w:rsidP="00F42A36">
      <w:pPr>
        <w:ind w:firstLine="708"/>
        <w:jc w:val="both"/>
        <w:rPr>
          <w:rFonts w:asciiTheme="minorHAnsi" w:hAnsiTheme="minorHAnsi" w:cstheme="minorHAnsi"/>
          <w:sz w:val="24"/>
          <w:szCs w:val="24"/>
        </w:rPr>
      </w:pPr>
      <w:r w:rsidRPr="004832B7">
        <w:rPr>
          <w:rFonts w:asciiTheme="minorHAnsi" w:hAnsiTheme="minorHAnsi" w:cstheme="minorHAnsi"/>
          <w:sz w:val="24"/>
          <w:szCs w:val="24"/>
        </w:rPr>
        <w:t xml:space="preserve">V rámci mezirezortního připomínkového řízení jsme obdrželi výše uvedený návrh a k tomuto Konfederace zaměstnavatelských a podnikatelských svazů ČR (KZPS ČR) uplatňuje následující </w:t>
      </w:r>
      <w:r w:rsidRPr="004832B7">
        <w:rPr>
          <w:rFonts w:asciiTheme="minorHAnsi" w:hAnsiTheme="minorHAnsi" w:cstheme="minorHAnsi"/>
          <w:b/>
          <w:bCs/>
          <w:sz w:val="24"/>
          <w:szCs w:val="24"/>
        </w:rPr>
        <w:t>připomínky</w:t>
      </w:r>
      <w:r w:rsidRPr="004832B7">
        <w:rPr>
          <w:rFonts w:asciiTheme="minorHAnsi" w:hAnsiTheme="minorHAnsi" w:cstheme="minorHAnsi"/>
          <w:sz w:val="24"/>
          <w:szCs w:val="24"/>
        </w:rPr>
        <w:t>:</w:t>
      </w:r>
    </w:p>
    <w:p w14:paraId="4478D18B" w14:textId="77777777" w:rsidR="0047714F" w:rsidRDefault="0047714F" w:rsidP="0047714F">
      <w:pPr>
        <w:jc w:val="both"/>
        <w:rPr>
          <w:rFonts w:ascii="Calibri" w:hAnsi="Calibri" w:cs="Calibri"/>
          <w:sz w:val="24"/>
          <w:szCs w:val="24"/>
        </w:rPr>
      </w:pPr>
    </w:p>
    <w:p w14:paraId="3A1B1382" w14:textId="77777777" w:rsidR="00FD5A0A" w:rsidRPr="00FD5A0A" w:rsidRDefault="00FD5A0A" w:rsidP="0047714F">
      <w:pPr>
        <w:jc w:val="both"/>
        <w:rPr>
          <w:rFonts w:asciiTheme="minorHAnsi" w:hAnsiTheme="minorHAnsi" w:cstheme="minorHAnsi"/>
          <w:b/>
          <w:bCs/>
          <w:sz w:val="24"/>
          <w:szCs w:val="24"/>
        </w:rPr>
      </w:pPr>
    </w:p>
    <w:p w14:paraId="72996C67" w14:textId="77777777" w:rsidR="0047714F" w:rsidRPr="00FD5A0A" w:rsidRDefault="0047714F" w:rsidP="0047714F">
      <w:pPr>
        <w:numPr>
          <w:ilvl w:val="0"/>
          <w:numId w:val="18"/>
        </w:numPr>
        <w:jc w:val="both"/>
        <w:rPr>
          <w:rFonts w:asciiTheme="minorHAnsi" w:hAnsiTheme="minorHAnsi" w:cstheme="minorHAnsi"/>
          <w:b/>
          <w:bCs/>
          <w:sz w:val="24"/>
          <w:szCs w:val="24"/>
        </w:rPr>
      </w:pPr>
      <w:r w:rsidRPr="00FD5A0A">
        <w:rPr>
          <w:rFonts w:asciiTheme="minorHAnsi" w:hAnsiTheme="minorHAnsi" w:cstheme="minorHAnsi"/>
          <w:b/>
          <w:bCs/>
          <w:sz w:val="24"/>
          <w:szCs w:val="24"/>
        </w:rPr>
        <w:t xml:space="preserve">Svaz podnikatelů ve stavebnictví podporuje výstavbu dostupných nájemních bytů. Nicméně alokované částky současnou velmi špatnou situace ve státní podpoře bydlení nezlepší. </w:t>
      </w:r>
    </w:p>
    <w:p w14:paraId="02E09B37" w14:textId="77777777" w:rsidR="0047714F" w:rsidRPr="00FD5A0A" w:rsidRDefault="0047714F" w:rsidP="0047714F">
      <w:pPr>
        <w:numPr>
          <w:ilvl w:val="0"/>
          <w:numId w:val="18"/>
        </w:numPr>
        <w:jc w:val="both"/>
        <w:rPr>
          <w:rFonts w:asciiTheme="minorHAnsi" w:hAnsiTheme="minorHAnsi" w:cstheme="minorHAnsi"/>
          <w:b/>
          <w:bCs/>
          <w:sz w:val="24"/>
          <w:szCs w:val="24"/>
        </w:rPr>
      </w:pPr>
      <w:r w:rsidRPr="00FD5A0A">
        <w:rPr>
          <w:rFonts w:asciiTheme="minorHAnsi" w:hAnsiTheme="minorHAnsi" w:cstheme="minorHAnsi"/>
          <w:b/>
          <w:bCs/>
          <w:sz w:val="24"/>
          <w:szCs w:val="24"/>
        </w:rPr>
        <w:t xml:space="preserve">Tento program není použitelný pro družstevní výstavbu. Stále čekáme na nějakou podobnou podporu výstavby družstevních bytů, viz. nedávný návrh Rozvojového programu státu pro realizaci záměru podpory bydlení, ze kterého jsou družstva opět vyloučena. Pan ministr sice verbálně družstevní výstavbu podporuje, ale obáváme se, aby to nezůstalo jen u těch prohlášení. Zde citát pana ministra: ,,Chystáme podporu vzniku nových forem družstevnictví, chceme se inspirovat ve Vídni, Německu či Nizozemí. Plánujeme pilotáže družstevní výstavby ve spolupráci s družstvy i obcemi.“  </w:t>
      </w:r>
    </w:p>
    <w:p w14:paraId="7DAF40C1" w14:textId="77777777" w:rsidR="0047714F" w:rsidRPr="00FD5A0A" w:rsidRDefault="0047714F" w:rsidP="0047714F">
      <w:pPr>
        <w:numPr>
          <w:ilvl w:val="0"/>
          <w:numId w:val="18"/>
        </w:numPr>
        <w:jc w:val="both"/>
        <w:rPr>
          <w:rFonts w:asciiTheme="minorHAnsi" w:hAnsiTheme="minorHAnsi" w:cstheme="minorHAnsi"/>
          <w:b/>
          <w:bCs/>
          <w:sz w:val="24"/>
          <w:szCs w:val="24"/>
        </w:rPr>
      </w:pPr>
      <w:r w:rsidRPr="00FD5A0A">
        <w:rPr>
          <w:rFonts w:asciiTheme="minorHAnsi" w:hAnsiTheme="minorHAnsi" w:cstheme="minorHAnsi"/>
          <w:b/>
          <w:bCs/>
          <w:sz w:val="24"/>
          <w:szCs w:val="24"/>
        </w:rPr>
        <w:t xml:space="preserve"> Financování a jasná definice prostředků je nejasná a mlhavá, podpora je rozložena na dotace a podporu zvýhodněných úvěrů, není jasně definována. </w:t>
      </w:r>
    </w:p>
    <w:p w14:paraId="475419A9" w14:textId="77777777" w:rsidR="0047714F" w:rsidRPr="00FD5A0A" w:rsidRDefault="0047714F" w:rsidP="0047714F">
      <w:pPr>
        <w:numPr>
          <w:ilvl w:val="0"/>
          <w:numId w:val="18"/>
        </w:numPr>
        <w:jc w:val="both"/>
        <w:rPr>
          <w:rFonts w:asciiTheme="minorHAnsi" w:hAnsiTheme="minorHAnsi" w:cstheme="minorHAnsi"/>
          <w:b/>
          <w:bCs/>
          <w:sz w:val="24"/>
          <w:szCs w:val="24"/>
        </w:rPr>
      </w:pPr>
      <w:r w:rsidRPr="00FD5A0A">
        <w:rPr>
          <w:rFonts w:asciiTheme="minorHAnsi" w:hAnsiTheme="minorHAnsi" w:cstheme="minorHAnsi"/>
          <w:b/>
          <w:bCs/>
          <w:sz w:val="24"/>
          <w:szCs w:val="24"/>
        </w:rPr>
        <w:t xml:space="preserve">Investice ve výši 12 mld  v období  6 let na podporu bydlení dle tohoto Návrhu nepřinese žádné zlepšení současné situace na trhu s byty.  Z celkového počtu dokončovaných bytů ročně v ČR se bude jednat o příspěvek státu vy výši 0,7 až 1% . </w:t>
      </w:r>
    </w:p>
    <w:p w14:paraId="00694862" w14:textId="77777777" w:rsidR="0047714F" w:rsidRPr="00FD5A0A" w:rsidRDefault="0047714F" w:rsidP="0047714F">
      <w:pPr>
        <w:numPr>
          <w:ilvl w:val="0"/>
          <w:numId w:val="18"/>
        </w:numPr>
        <w:jc w:val="both"/>
        <w:rPr>
          <w:rFonts w:asciiTheme="minorHAnsi" w:hAnsiTheme="minorHAnsi" w:cstheme="minorHAnsi"/>
          <w:b/>
          <w:bCs/>
          <w:sz w:val="24"/>
          <w:szCs w:val="24"/>
        </w:rPr>
      </w:pPr>
      <w:r w:rsidRPr="00FD5A0A">
        <w:rPr>
          <w:rFonts w:asciiTheme="minorHAnsi" w:hAnsiTheme="minorHAnsi" w:cstheme="minorHAnsi"/>
          <w:b/>
          <w:bCs/>
          <w:sz w:val="24"/>
          <w:szCs w:val="24"/>
        </w:rPr>
        <w:t>V podmínkách pro poskytnutí podpory se uvádí že podporu lze poskytnout pouze do výše nákladů na výstavbu nebo pořízení 80 m2 podlahové plochy. Ale v paragrafu 11  Ve výši dotace, výši úvěru a úrokové sazby se uvádí- (1)</w:t>
      </w:r>
      <w:r w:rsidRPr="00FD5A0A">
        <w:rPr>
          <w:rFonts w:asciiTheme="minorHAnsi" w:hAnsiTheme="minorHAnsi" w:cstheme="minorHAnsi"/>
          <w:b/>
          <w:bCs/>
          <w:sz w:val="24"/>
          <w:szCs w:val="24"/>
        </w:rPr>
        <w:tab/>
        <w:t>Dotace může být poskytnuta až do výše 25 % celkových způsobilých nákladů. Dotace může být navýšena o 5 procentních bodů, pokud….  Rozpor je v pořízení 80 m2 podlahové plochy   x  dotace do výše 25% celkových způsobilých nákladů.</w:t>
      </w:r>
    </w:p>
    <w:p w14:paraId="620A7EDD" w14:textId="77777777" w:rsidR="0047714F" w:rsidRPr="00FD5A0A" w:rsidRDefault="0047714F" w:rsidP="0047714F">
      <w:pPr>
        <w:numPr>
          <w:ilvl w:val="0"/>
          <w:numId w:val="18"/>
        </w:numPr>
        <w:jc w:val="both"/>
        <w:rPr>
          <w:rFonts w:asciiTheme="minorHAnsi" w:hAnsiTheme="minorHAnsi" w:cstheme="minorHAnsi"/>
          <w:b/>
          <w:bCs/>
          <w:sz w:val="24"/>
          <w:szCs w:val="24"/>
        </w:rPr>
      </w:pPr>
      <w:r w:rsidRPr="00FD5A0A">
        <w:rPr>
          <w:rFonts w:asciiTheme="minorHAnsi" w:hAnsiTheme="minorHAnsi" w:cstheme="minorHAnsi"/>
          <w:b/>
          <w:bCs/>
          <w:sz w:val="24"/>
          <w:szCs w:val="24"/>
        </w:rPr>
        <w:t xml:space="preserve">Dále pak dotace je podle bodu c) vymezena pouze na vybrané kraje což je pro politiku dostupného bydlení v ČR omezující. c)výstavba nebo pořízení dostupného nájemního bytu bude provedena v hospodářsky a sociálně ohroženém území nebo v Karlovarském, Ústeckém nebo Moravskoslezském kraji, </w:t>
      </w:r>
    </w:p>
    <w:p w14:paraId="47B1C505" w14:textId="77777777" w:rsidR="0047714F" w:rsidRPr="00FD5A0A" w:rsidRDefault="0047714F" w:rsidP="0047714F">
      <w:pPr>
        <w:numPr>
          <w:ilvl w:val="0"/>
          <w:numId w:val="18"/>
        </w:numPr>
        <w:jc w:val="both"/>
        <w:rPr>
          <w:rFonts w:asciiTheme="minorHAnsi" w:hAnsiTheme="minorHAnsi" w:cstheme="minorHAnsi"/>
          <w:b/>
          <w:bCs/>
          <w:sz w:val="24"/>
          <w:szCs w:val="24"/>
        </w:rPr>
      </w:pPr>
      <w:r w:rsidRPr="00FD5A0A">
        <w:rPr>
          <w:rFonts w:asciiTheme="minorHAnsi" w:hAnsiTheme="minorHAnsi" w:cstheme="minorHAnsi"/>
          <w:b/>
          <w:bCs/>
          <w:sz w:val="24"/>
          <w:szCs w:val="24"/>
        </w:rPr>
        <w:t xml:space="preserve">Máme však jeden návrh, který by mohl přispět k větší právní jistotě příjemců podpory. Ustanovení § 7 odst. 4 a 5 nařízení stanoví, že smlouva s nájemcem smí být uzavřena/prodloužena pouze v případě, že nájemce doloží, že on a členové jeho domácnosti splňují podmínky dle § 7 odst. 3 (nemají vlastní bydlení, příjem </w:t>
      </w:r>
      <w:r w:rsidRPr="00FD5A0A">
        <w:rPr>
          <w:rFonts w:asciiTheme="minorHAnsi" w:hAnsiTheme="minorHAnsi" w:cstheme="minorHAnsi"/>
          <w:b/>
          <w:bCs/>
          <w:sz w:val="24"/>
          <w:szCs w:val="24"/>
        </w:rPr>
        <w:lastRenderedPageBreak/>
        <w:t>domácnosti nepřekračuje určitou výši nebo nájemce vykonává určité povolání). Nařízení nestanoví, jakým způsobem má nájemce splnění podmínek dokládat. U absence vlastního bydlení připadá fakticky v úvahu pouze čestné prohlášení, z nařízení však není zřejmé, zda by čestné prohlášení bylo dostatečné i pro dokládání výše příjmu či výkonu povolání, respektive jaké jiné doklady má příjemce podpory po nájemci požadovat. U příjemce tak může panovat nejistota, zda má splnění podmínek dostatečně doloženo a uzavřel nájemní smlouvu v souladu s podmínkami nařízení. Z tohoto důvodu by bylo vhodné specifikovat, jakými doklady má nájemce splnění podmínek dokládat.</w:t>
      </w:r>
    </w:p>
    <w:p w14:paraId="09E025CA" w14:textId="77777777" w:rsidR="0047714F" w:rsidRPr="00FD5A0A" w:rsidRDefault="0047714F" w:rsidP="0047714F">
      <w:pPr>
        <w:jc w:val="both"/>
        <w:rPr>
          <w:rFonts w:asciiTheme="minorHAnsi" w:hAnsiTheme="minorHAnsi" w:cstheme="minorHAnsi"/>
          <w:b/>
          <w:bCs/>
          <w:sz w:val="24"/>
          <w:szCs w:val="24"/>
        </w:rPr>
      </w:pPr>
    </w:p>
    <w:p w14:paraId="7716691B" w14:textId="77777777" w:rsidR="0047714F" w:rsidRPr="009F7FF7" w:rsidRDefault="0047714F" w:rsidP="0047714F">
      <w:pPr>
        <w:jc w:val="both"/>
        <w:rPr>
          <w:rFonts w:asciiTheme="minorHAnsi" w:hAnsiTheme="minorHAnsi" w:cstheme="minorHAnsi"/>
          <w:b/>
          <w:sz w:val="24"/>
          <w:szCs w:val="24"/>
        </w:rPr>
      </w:pPr>
    </w:p>
    <w:p w14:paraId="286BEDA2" w14:textId="13D0036C" w:rsidR="004A79D9" w:rsidRPr="009F7FF7" w:rsidRDefault="004A79D9" w:rsidP="00F42A36">
      <w:pPr>
        <w:rPr>
          <w:rFonts w:asciiTheme="minorHAnsi" w:hAnsiTheme="minorHAnsi" w:cstheme="minorHAnsi"/>
          <w:b/>
          <w:caps/>
          <w:sz w:val="24"/>
          <w:szCs w:val="24"/>
        </w:rPr>
      </w:pPr>
      <w:r w:rsidRPr="009F7FF7">
        <w:rPr>
          <w:rFonts w:asciiTheme="minorHAnsi" w:hAnsiTheme="minorHAnsi" w:cstheme="minorHAnsi"/>
          <w:b/>
          <w:sz w:val="24"/>
          <w:szCs w:val="24"/>
          <w:u w:val="single"/>
        </w:rPr>
        <w:t>Kontaktní osoby:</w:t>
      </w:r>
    </w:p>
    <w:p w14:paraId="4F882F33" w14:textId="77777777" w:rsidR="004A79D9" w:rsidRPr="009F7FF7" w:rsidRDefault="004A79D9" w:rsidP="00F42A36">
      <w:pPr>
        <w:shd w:val="clear" w:color="auto" w:fill="FFFFFF"/>
        <w:jc w:val="both"/>
        <w:rPr>
          <w:rFonts w:asciiTheme="minorHAnsi" w:hAnsiTheme="minorHAnsi" w:cstheme="minorHAnsi"/>
          <w:b/>
          <w:color w:val="000000" w:themeColor="text1"/>
          <w:sz w:val="24"/>
          <w:szCs w:val="24"/>
        </w:rPr>
      </w:pPr>
    </w:p>
    <w:p w14:paraId="23AA405B" w14:textId="70C467F6" w:rsidR="00C468A8" w:rsidRPr="009F7FF7" w:rsidRDefault="00C46F86" w:rsidP="00493344">
      <w:pPr>
        <w:pStyle w:val="indent"/>
        <w:ind w:firstLine="0"/>
        <w:textAlignment w:val="top"/>
        <w:rPr>
          <w:rFonts w:asciiTheme="minorHAnsi" w:hAnsiTheme="minorHAnsi" w:cstheme="minorHAnsi"/>
          <w:b/>
          <w:color w:val="000000" w:themeColor="text1"/>
        </w:rPr>
      </w:pPr>
      <w:r>
        <w:rPr>
          <w:rFonts w:asciiTheme="minorHAnsi" w:hAnsiTheme="minorHAnsi" w:cstheme="minorHAnsi"/>
          <w:b/>
          <w:color w:val="000000" w:themeColor="text1"/>
        </w:rPr>
        <w:t>Ing. Pavel Ševčík</w:t>
      </w:r>
      <w:r w:rsidR="008D5660">
        <w:rPr>
          <w:rFonts w:asciiTheme="minorHAnsi" w:hAnsiTheme="minorHAnsi" w:cstheme="minorHAnsi"/>
          <w:b/>
          <w:color w:val="000000" w:themeColor="text1"/>
        </w:rPr>
        <w:t>, Ph.D.</w:t>
      </w:r>
      <w:r w:rsidR="00493344" w:rsidRPr="009F7FF7">
        <w:rPr>
          <w:rFonts w:asciiTheme="minorHAnsi" w:hAnsiTheme="minorHAnsi" w:cstheme="minorHAnsi"/>
          <w:b/>
          <w:color w:val="000000" w:themeColor="text1"/>
        </w:rPr>
        <w:tab/>
      </w:r>
      <w:r w:rsidR="00C468A8" w:rsidRPr="009F7FF7">
        <w:rPr>
          <w:rFonts w:asciiTheme="minorHAnsi" w:hAnsiTheme="minorHAnsi" w:cstheme="minorHAnsi"/>
          <w:b/>
          <w:color w:val="000000" w:themeColor="text1"/>
        </w:rPr>
        <w:t xml:space="preserve">e-mail: </w:t>
      </w:r>
      <w:hyperlink r:id="rId11" w:history="1">
        <w:r w:rsidR="008D5660" w:rsidRPr="004353D2">
          <w:rPr>
            <w:rStyle w:val="Hypertextovodkaz"/>
            <w:rFonts w:asciiTheme="minorHAnsi" w:hAnsiTheme="minorHAnsi" w:cstheme="minorHAnsi"/>
            <w:b/>
          </w:rPr>
          <w:t>sevcik@sps.cz</w:t>
        </w:r>
      </w:hyperlink>
      <w:r w:rsidR="008D5660">
        <w:rPr>
          <w:rStyle w:val="Hypertextovodkaz"/>
          <w:rFonts w:asciiTheme="minorHAnsi" w:hAnsiTheme="minorHAnsi" w:cstheme="minorHAnsi"/>
          <w:b/>
          <w:u w:val="none"/>
        </w:rPr>
        <w:tab/>
      </w:r>
      <w:r w:rsidR="00493344" w:rsidRPr="009F7FF7">
        <w:rPr>
          <w:rFonts w:asciiTheme="minorHAnsi" w:hAnsiTheme="minorHAnsi" w:cstheme="minorHAnsi"/>
          <w:b/>
          <w:color w:val="000000" w:themeColor="text1"/>
        </w:rPr>
        <w:tab/>
      </w:r>
      <w:r w:rsidR="00493344" w:rsidRPr="009F7FF7">
        <w:rPr>
          <w:rFonts w:asciiTheme="minorHAnsi" w:hAnsiTheme="minorHAnsi" w:cstheme="minorHAnsi"/>
          <w:b/>
          <w:color w:val="000000" w:themeColor="text1"/>
        </w:rPr>
        <w:tab/>
      </w:r>
      <w:r w:rsidR="00C468A8" w:rsidRPr="009F7FF7">
        <w:rPr>
          <w:rFonts w:asciiTheme="minorHAnsi" w:hAnsiTheme="minorHAnsi" w:cstheme="minorHAnsi"/>
          <w:b/>
          <w:color w:val="000000" w:themeColor="text1"/>
        </w:rPr>
        <w:t>tel:</w:t>
      </w:r>
      <w:r w:rsidR="00493344" w:rsidRPr="009F7FF7">
        <w:rPr>
          <w:rFonts w:asciiTheme="minorHAnsi" w:hAnsiTheme="minorHAnsi" w:cstheme="minorHAnsi"/>
          <w:b/>
          <w:color w:val="000000" w:themeColor="text1"/>
        </w:rPr>
        <w:tab/>
      </w:r>
      <w:r w:rsidR="00F1569F">
        <w:rPr>
          <w:rFonts w:asciiTheme="minorHAnsi" w:hAnsiTheme="minorHAnsi" w:cstheme="minorHAnsi"/>
          <w:b/>
          <w:color w:val="000000" w:themeColor="text1"/>
        </w:rPr>
        <w:t>605</w:t>
      </w:r>
      <w:r w:rsidR="00B8553D">
        <w:rPr>
          <w:rFonts w:asciiTheme="minorHAnsi" w:hAnsiTheme="minorHAnsi" w:cstheme="minorHAnsi"/>
          <w:b/>
          <w:color w:val="000000" w:themeColor="text1"/>
        </w:rPr>
        <w:t> 205 650</w:t>
      </w:r>
    </w:p>
    <w:p w14:paraId="0BEE9D28" w14:textId="77777777" w:rsidR="004A79D9" w:rsidRPr="009F7FF7" w:rsidRDefault="004A79D9" w:rsidP="00F42A36">
      <w:pPr>
        <w:pStyle w:val="indent"/>
        <w:shd w:val="clear" w:color="auto" w:fill="FFFFFF"/>
        <w:spacing w:before="0" w:after="0"/>
        <w:ind w:firstLine="0"/>
        <w:textAlignment w:val="top"/>
        <w:rPr>
          <w:rFonts w:asciiTheme="minorHAnsi" w:hAnsiTheme="minorHAnsi" w:cstheme="minorHAnsi"/>
          <w:b/>
        </w:rPr>
      </w:pPr>
      <w:r w:rsidRPr="009F7FF7">
        <w:rPr>
          <w:rFonts w:asciiTheme="minorHAnsi" w:hAnsiTheme="minorHAnsi" w:cstheme="minorHAnsi"/>
          <w:b/>
        </w:rPr>
        <w:t>Dr. Jan Zikeš</w:t>
      </w:r>
      <w:r w:rsidRPr="009F7FF7">
        <w:rPr>
          <w:rFonts w:asciiTheme="minorHAnsi" w:hAnsiTheme="minorHAnsi" w:cstheme="minorHAnsi"/>
          <w:b/>
        </w:rPr>
        <w:tab/>
      </w:r>
      <w:r w:rsidRPr="009F7FF7">
        <w:rPr>
          <w:rFonts w:asciiTheme="minorHAnsi" w:hAnsiTheme="minorHAnsi" w:cstheme="minorHAnsi"/>
          <w:b/>
        </w:rPr>
        <w:tab/>
      </w:r>
      <w:r w:rsidRPr="009F7FF7">
        <w:rPr>
          <w:rFonts w:asciiTheme="minorHAnsi" w:hAnsiTheme="minorHAnsi" w:cstheme="minorHAnsi"/>
          <w:b/>
        </w:rPr>
        <w:tab/>
        <w:t>e-mail:</w:t>
      </w:r>
      <w:r w:rsidRPr="009F7FF7">
        <w:rPr>
          <w:rFonts w:asciiTheme="minorHAnsi" w:hAnsiTheme="minorHAnsi" w:cstheme="minorHAnsi"/>
          <w:b/>
        </w:rPr>
        <w:tab/>
      </w:r>
      <w:hyperlink r:id="rId12" w:history="1">
        <w:r w:rsidRPr="009F7FF7">
          <w:rPr>
            <w:rStyle w:val="Hypertextovodkaz"/>
            <w:rFonts w:asciiTheme="minorHAnsi" w:hAnsiTheme="minorHAnsi" w:cstheme="minorHAnsi"/>
            <w:b/>
          </w:rPr>
          <w:t>zikes@kzps.cz</w:t>
        </w:r>
      </w:hyperlink>
      <w:r w:rsidRPr="009F7FF7">
        <w:rPr>
          <w:rFonts w:asciiTheme="minorHAnsi" w:hAnsiTheme="minorHAnsi" w:cstheme="minorHAnsi"/>
          <w:b/>
        </w:rPr>
        <w:tab/>
      </w:r>
      <w:r w:rsidRPr="009F7FF7">
        <w:rPr>
          <w:rFonts w:asciiTheme="minorHAnsi" w:hAnsiTheme="minorHAnsi" w:cstheme="minorHAnsi"/>
          <w:b/>
        </w:rPr>
        <w:tab/>
      </w:r>
      <w:r w:rsidRPr="009F7FF7">
        <w:rPr>
          <w:rFonts w:asciiTheme="minorHAnsi" w:hAnsiTheme="minorHAnsi" w:cstheme="minorHAnsi"/>
          <w:b/>
        </w:rPr>
        <w:tab/>
      </w:r>
      <w:r w:rsidRPr="009F7FF7">
        <w:rPr>
          <w:rFonts w:asciiTheme="minorHAnsi" w:hAnsiTheme="minorHAnsi" w:cstheme="minorHAnsi"/>
          <w:b/>
        </w:rPr>
        <w:tab/>
        <w:t>tel:</w:t>
      </w:r>
      <w:r w:rsidRPr="009F7FF7">
        <w:rPr>
          <w:rFonts w:asciiTheme="minorHAnsi" w:hAnsiTheme="minorHAnsi" w:cstheme="minorHAnsi"/>
          <w:b/>
        </w:rPr>
        <w:tab/>
        <w:t>222 324 985</w:t>
      </w:r>
    </w:p>
    <w:p w14:paraId="5C0FC7AB" w14:textId="77777777" w:rsidR="004A79D9" w:rsidRPr="009F7FF7" w:rsidRDefault="004A79D9" w:rsidP="00F42A36">
      <w:pPr>
        <w:jc w:val="both"/>
        <w:rPr>
          <w:rFonts w:asciiTheme="minorHAnsi" w:hAnsiTheme="minorHAnsi" w:cstheme="minorHAnsi"/>
          <w:b/>
          <w:sz w:val="24"/>
          <w:szCs w:val="24"/>
        </w:rPr>
      </w:pPr>
    </w:p>
    <w:p w14:paraId="646BD78A" w14:textId="77777777" w:rsidR="004A79D9" w:rsidRPr="009F7FF7" w:rsidRDefault="004A79D9" w:rsidP="00F42A36">
      <w:pPr>
        <w:jc w:val="both"/>
        <w:rPr>
          <w:rFonts w:asciiTheme="minorHAnsi" w:hAnsiTheme="minorHAnsi" w:cstheme="minorHAnsi"/>
          <w:b/>
          <w:sz w:val="24"/>
          <w:szCs w:val="24"/>
        </w:rPr>
      </w:pPr>
    </w:p>
    <w:p w14:paraId="66FB6E07" w14:textId="2F18746A" w:rsidR="00FD1397" w:rsidRPr="009F7FF7" w:rsidRDefault="009A436D" w:rsidP="00CA3EA4">
      <w:pPr>
        <w:jc w:val="both"/>
        <w:rPr>
          <w:rFonts w:asciiTheme="minorHAnsi" w:hAnsiTheme="minorHAnsi" w:cstheme="minorHAnsi"/>
          <w:b/>
          <w:sz w:val="24"/>
          <w:szCs w:val="24"/>
        </w:rPr>
      </w:pPr>
      <w:r w:rsidRPr="009F7FF7">
        <w:rPr>
          <w:rFonts w:asciiTheme="minorHAnsi" w:hAnsiTheme="minorHAnsi" w:cstheme="minorHAnsi"/>
          <w:b/>
          <w:sz w:val="24"/>
          <w:szCs w:val="24"/>
        </w:rPr>
        <w:t>V Praze dne</w:t>
      </w:r>
      <w:r w:rsidR="00E140D6" w:rsidRPr="009F7FF7">
        <w:rPr>
          <w:rFonts w:asciiTheme="minorHAnsi" w:hAnsiTheme="minorHAnsi" w:cstheme="minorHAnsi"/>
          <w:b/>
          <w:sz w:val="24"/>
          <w:szCs w:val="24"/>
        </w:rPr>
        <w:t xml:space="preserve"> </w:t>
      </w:r>
      <w:r w:rsidR="00B8553D">
        <w:rPr>
          <w:rFonts w:asciiTheme="minorHAnsi" w:hAnsiTheme="minorHAnsi" w:cstheme="minorHAnsi"/>
          <w:b/>
          <w:sz w:val="24"/>
          <w:szCs w:val="24"/>
        </w:rPr>
        <w:t>3. dubna 20</w:t>
      </w:r>
      <w:r w:rsidR="004638F6" w:rsidRPr="009F7FF7">
        <w:rPr>
          <w:rFonts w:asciiTheme="minorHAnsi" w:hAnsiTheme="minorHAnsi" w:cstheme="minorHAnsi"/>
          <w:b/>
          <w:sz w:val="24"/>
          <w:szCs w:val="24"/>
        </w:rPr>
        <w:t>24</w:t>
      </w:r>
    </w:p>
    <w:p w14:paraId="17D45ABF" w14:textId="77777777" w:rsidR="006B4ADA" w:rsidRPr="009F7FF7" w:rsidRDefault="006B4ADA" w:rsidP="00CA3EA4">
      <w:pPr>
        <w:jc w:val="both"/>
        <w:rPr>
          <w:rFonts w:asciiTheme="minorHAnsi" w:hAnsiTheme="minorHAnsi" w:cstheme="minorHAnsi"/>
          <w:b/>
          <w:sz w:val="24"/>
          <w:szCs w:val="24"/>
        </w:rPr>
      </w:pPr>
    </w:p>
    <w:p w14:paraId="406F0297" w14:textId="77777777" w:rsidR="006B4ADA" w:rsidRPr="009F7FF7" w:rsidRDefault="006B4ADA" w:rsidP="00CA3EA4">
      <w:pPr>
        <w:jc w:val="both"/>
        <w:rPr>
          <w:rFonts w:asciiTheme="minorHAnsi" w:hAnsiTheme="minorHAnsi" w:cstheme="minorHAnsi"/>
          <w:b/>
          <w:sz w:val="24"/>
          <w:szCs w:val="24"/>
        </w:rPr>
      </w:pPr>
    </w:p>
    <w:p w14:paraId="23DFA891" w14:textId="77777777" w:rsidR="00E33816" w:rsidRDefault="00E33816" w:rsidP="00CA3EA4">
      <w:pPr>
        <w:jc w:val="both"/>
        <w:rPr>
          <w:rFonts w:asciiTheme="minorHAnsi" w:hAnsiTheme="minorHAnsi" w:cstheme="minorHAnsi"/>
          <w:sz w:val="24"/>
          <w:szCs w:val="24"/>
        </w:rPr>
      </w:pPr>
    </w:p>
    <w:p w14:paraId="4B503F79" w14:textId="77777777" w:rsidR="006B4ADA" w:rsidRPr="000A68BB" w:rsidRDefault="006B4ADA" w:rsidP="006B4ADA">
      <w:pPr>
        <w:jc w:val="both"/>
        <w:rPr>
          <w:rFonts w:asciiTheme="minorHAnsi" w:hAnsiTheme="minorHAnsi" w:cstheme="minorHAnsi"/>
          <w:b/>
          <w:bCs/>
          <w:i/>
          <w:iCs/>
          <w:sz w:val="24"/>
          <w:szCs w:val="24"/>
        </w:rPr>
      </w:pPr>
    </w:p>
    <w:p w14:paraId="609FEF34" w14:textId="77777777" w:rsidR="006B4ADA" w:rsidRPr="008035CE" w:rsidRDefault="006B4ADA" w:rsidP="006B4ADA">
      <w:pPr>
        <w:jc w:val="right"/>
        <w:rPr>
          <w:rStyle w:val="Siln"/>
          <w:rFonts w:asciiTheme="minorHAnsi" w:hAnsiTheme="minorHAnsi" w:cstheme="minorHAnsi"/>
          <w:sz w:val="24"/>
          <w:szCs w:val="24"/>
          <w:shd w:val="clear" w:color="auto" w:fill="FFFFFF"/>
        </w:rPr>
      </w:pPr>
      <w:r w:rsidRPr="008035CE">
        <w:rPr>
          <w:rStyle w:val="Siln"/>
          <w:rFonts w:asciiTheme="minorHAnsi" w:hAnsiTheme="minorHAnsi" w:cstheme="minorHAnsi"/>
          <w:sz w:val="24"/>
          <w:szCs w:val="24"/>
          <w:shd w:val="clear" w:color="auto" w:fill="FFFFFF"/>
        </w:rPr>
        <w:t xml:space="preserve">Ing. Jiří Horecký, Ph.D., </w:t>
      </w:r>
      <w:proofErr w:type="spellStart"/>
      <w:r w:rsidRPr="008035CE">
        <w:rPr>
          <w:rStyle w:val="Siln"/>
          <w:rFonts w:asciiTheme="minorHAnsi" w:hAnsiTheme="minorHAnsi" w:cstheme="minorHAnsi"/>
          <w:sz w:val="24"/>
          <w:szCs w:val="24"/>
          <w:shd w:val="clear" w:color="auto" w:fill="FFFFFF"/>
        </w:rPr>
        <w:t>MSc</w:t>
      </w:r>
      <w:proofErr w:type="spellEnd"/>
      <w:r w:rsidRPr="008035CE">
        <w:rPr>
          <w:rStyle w:val="Siln"/>
          <w:rFonts w:asciiTheme="minorHAnsi" w:hAnsiTheme="minorHAnsi" w:cstheme="minorHAnsi"/>
          <w:sz w:val="24"/>
          <w:szCs w:val="24"/>
          <w:shd w:val="clear" w:color="auto" w:fill="FFFFFF"/>
        </w:rPr>
        <w:t>., MBA</w:t>
      </w:r>
    </w:p>
    <w:p w14:paraId="72A88D75" w14:textId="77777777" w:rsidR="006B4ADA" w:rsidRPr="008035CE" w:rsidRDefault="006B4ADA" w:rsidP="006B4ADA">
      <w:pPr>
        <w:ind w:left="6372"/>
        <w:jc w:val="both"/>
        <w:rPr>
          <w:rFonts w:asciiTheme="minorHAnsi" w:hAnsiTheme="minorHAnsi" w:cstheme="minorHAnsi"/>
          <w:b/>
          <w:bCs/>
          <w:sz w:val="24"/>
          <w:szCs w:val="24"/>
        </w:rPr>
      </w:pPr>
      <w:r>
        <w:rPr>
          <w:rFonts w:asciiTheme="minorHAnsi" w:hAnsiTheme="minorHAnsi" w:cstheme="minorHAnsi"/>
          <w:b/>
          <w:bCs/>
          <w:sz w:val="24"/>
          <w:szCs w:val="24"/>
        </w:rPr>
        <w:t xml:space="preserve">      p </w:t>
      </w:r>
      <w:r w:rsidRPr="008035CE">
        <w:rPr>
          <w:rFonts w:asciiTheme="minorHAnsi" w:hAnsiTheme="minorHAnsi" w:cstheme="minorHAnsi"/>
          <w:b/>
          <w:bCs/>
          <w:sz w:val="24"/>
          <w:szCs w:val="24"/>
        </w:rPr>
        <w:t>r</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e</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z</w:t>
      </w:r>
      <w:r>
        <w:rPr>
          <w:rFonts w:asciiTheme="minorHAnsi" w:hAnsiTheme="minorHAnsi" w:cstheme="minorHAnsi"/>
          <w:b/>
          <w:bCs/>
          <w:sz w:val="24"/>
          <w:szCs w:val="24"/>
        </w:rPr>
        <w:t> </w:t>
      </w:r>
      <w:r w:rsidRPr="008035CE">
        <w:rPr>
          <w:rFonts w:asciiTheme="minorHAnsi" w:hAnsiTheme="minorHAnsi" w:cstheme="minorHAnsi"/>
          <w:b/>
          <w:bCs/>
          <w:sz w:val="24"/>
          <w:szCs w:val="24"/>
        </w:rPr>
        <w:t>i</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d</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e</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n</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t</w:t>
      </w:r>
    </w:p>
    <w:p w14:paraId="465BD03B" w14:textId="77777777" w:rsidR="006B4ADA" w:rsidRDefault="006B4ADA" w:rsidP="00CA3EA4">
      <w:pPr>
        <w:jc w:val="both"/>
        <w:rPr>
          <w:rFonts w:asciiTheme="minorHAnsi" w:hAnsiTheme="minorHAnsi" w:cstheme="minorHAnsi"/>
          <w:sz w:val="24"/>
          <w:szCs w:val="24"/>
        </w:rPr>
      </w:pPr>
    </w:p>
    <w:p w14:paraId="33024130" w14:textId="77777777" w:rsidR="004638F6" w:rsidRDefault="004638F6" w:rsidP="00CA3EA4">
      <w:pPr>
        <w:jc w:val="both"/>
        <w:rPr>
          <w:rFonts w:asciiTheme="minorHAnsi" w:hAnsiTheme="minorHAnsi" w:cstheme="minorHAnsi"/>
          <w:sz w:val="24"/>
          <w:szCs w:val="24"/>
        </w:rPr>
      </w:pPr>
    </w:p>
    <w:p w14:paraId="1C6C57E2" w14:textId="77777777" w:rsidR="00940161" w:rsidRDefault="00940161" w:rsidP="00CA3EA4">
      <w:pPr>
        <w:jc w:val="both"/>
        <w:rPr>
          <w:rFonts w:asciiTheme="minorHAnsi" w:hAnsiTheme="minorHAnsi" w:cstheme="minorHAnsi"/>
          <w:sz w:val="24"/>
          <w:szCs w:val="24"/>
        </w:rPr>
      </w:pPr>
    </w:p>
    <w:p w14:paraId="163A4284" w14:textId="77777777" w:rsidR="00F129FE" w:rsidRDefault="00F129FE" w:rsidP="00CA3EA4">
      <w:pPr>
        <w:jc w:val="both"/>
        <w:rPr>
          <w:rFonts w:asciiTheme="minorHAnsi" w:hAnsiTheme="minorHAnsi" w:cstheme="minorHAnsi"/>
          <w:sz w:val="24"/>
          <w:szCs w:val="24"/>
        </w:rPr>
      </w:pPr>
    </w:p>
    <w:sectPr w:rsidR="00F129FE" w:rsidSect="00A12AB5">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45EBC" w14:textId="77777777" w:rsidR="00A12AB5" w:rsidRDefault="00A12AB5">
      <w:r>
        <w:separator/>
      </w:r>
    </w:p>
    <w:p w14:paraId="38D32FBC" w14:textId="77777777" w:rsidR="00A12AB5" w:rsidRDefault="00A12AB5"/>
  </w:endnote>
  <w:endnote w:type="continuationSeparator" w:id="0">
    <w:p w14:paraId="2588E61C" w14:textId="77777777" w:rsidR="00A12AB5" w:rsidRDefault="00A12AB5">
      <w:r>
        <w:continuationSeparator/>
      </w:r>
    </w:p>
    <w:p w14:paraId="0FF07A05" w14:textId="77777777" w:rsidR="00A12AB5" w:rsidRDefault="00A12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1499" w14:textId="77777777" w:rsidR="00A12AB5" w:rsidRDefault="00A12AB5">
      <w:r>
        <w:separator/>
      </w:r>
    </w:p>
    <w:p w14:paraId="3A09F132" w14:textId="77777777" w:rsidR="00A12AB5" w:rsidRDefault="00A12AB5"/>
  </w:footnote>
  <w:footnote w:type="continuationSeparator" w:id="0">
    <w:p w14:paraId="2F757AF1" w14:textId="77777777" w:rsidR="00A12AB5" w:rsidRDefault="00A12AB5">
      <w:r>
        <w:continuationSeparator/>
      </w:r>
    </w:p>
    <w:p w14:paraId="48FA2DBE" w14:textId="77777777" w:rsidR="00A12AB5" w:rsidRDefault="00A12A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2392D3B"/>
    <w:multiLevelType w:val="hybridMultilevel"/>
    <w:tmpl w:val="78E2DD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9"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6"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5F05A0A"/>
    <w:multiLevelType w:val="hybridMultilevel"/>
    <w:tmpl w:val="A6C2F1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5"/>
  </w:num>
  <w:num w:numId="2" w16cid:durableId="13779664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8"/>
  </w:num>
  <w:num w:numId="10" w16cid:durableId="2798403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9"/>
  </w:num>
  <w:num w:numId="12" w16cid:durableId="1327368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2"/>
  </w:num>
  <w:num w:numId="16" w16cid:durableId="4221836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210723">
    <w:abstractNumId w:val="17"/>
  </w:num>
  <w:num w:numId="18" w16cid:durableId="1806313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87C79"/>
    <w:rsid w:val="00390A36"/>
    <w:rsid w:val="00391D1E"/>
    <w:rsid w:val="00395E68"/>
    <w:rsid w:val="00396604"/>
    <w:rsid w:val="003A107C"/>
    <w:rsid w:val="003A2553"/>
    <w:rsid w:val="003A6DF5"/>
    <w:rsid w:val="003B13D7"/>
    <w:rsid w:val="003B68AD"/>
    <w:rsid w:val="003D2358"/>
    <w:rsid w:val="003D27CC"/>
    <w:rsid w:val="003D3118"/>
    <w:rsid w:val="003D396A"/>
    <w:rsid w:val="003D50E1"/>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38F6"/>
    <w:rsid w:val="00464240"/>
    <w:rsid w:val="0046655B"/>
    <w:rsid w:val="004715AB"/>
    <w:rsid w:val="004764D4"/>
    <w:rsid w:val="0047714F"/>
    <w:rsid w:val="004832B7"/>
    <w:rsid w:val="00492FB2"/>
    <w:rsid w:val="00493344"/>
    <w:rsid w:val="00494E51"/>
    <w:rsid w:val="004A05A0"/>
    <w:rsid w:val="004A483A"/>
    <w:rsid w:val="004A6E27"/>
    <w:rsid w:val="004A79D9"/>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3D7C"/>
    <w:rsid w:val="005C5E3C"/>
    <w:rsid w:val="005D3110"/>
    <w:rsid w:val="005D52A8"/>
    <w:rsid w:val="005D7AE8"/>
    <w:rsid w:val="005E4BBB"/>
    <w:rsid w:val="00614BB3"/>
    <w:rsid w:val="006266A6"/>
    <w:rsid w:val="0062766A"/>
    <w:rsid w:val="00637B43"/>
    <w:rsid w:val="0064259D"/>
    <w:rsid w:val="00645A4F"/>
    <w:rsid w:val="006470A5"/>
    <w:rsid w:val="006473BE"/>
    <w:rsid w:val="00651C7A"/>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B4ADA"/>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1651"/>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3B66"/>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D5660"/>
    <w:rsid w:val="008E0820"/>
    <w:rsid w:val="008E4725"/>
    <w:rsid w:val="008E5CB3"/>
    <w:rsid w:val="008F5E2E"/>
    <w:rsid w:val="009106AD"/>
    <w:rsid w:val="00914C43"/>
    <w:rsid w:val="00922869"/>
    <w:rsid w:val="009242E1"/>
    <w:rsid w:val="009359CA"/>
    <w:rsid w:val="0093649E"/>
    <w:rsid w:val="00940161"/>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9F7FF7"/>
    <w:rsid w:val="00A007E9"/>
    <w:rsid w:val="00A01F00"/>
    <w:rsid w:val="00A04FAA"/>
    <w:rsid w:val="00A11B65"/>
    <w:rsid w:val="00A12AB5"/>
    <w:rsid w:val="00A13EB8"/>
    <w:rsid w:val="00A17515"/>
    <w:rsid w:val="00A21AC4"/>
    <w:rsid w:val="00A2260C"/>
    <w:rsid w:val="00A27D1B"/>
    <w:rsid w:val="00A316BB"/>
    <w:rsid w:val="00A31FA0"/>
    <w:rsid w:val="00A35BF1"/>
    <w:rsid w:val="00A40DB3"/>
    <w:rsid w:val="00A473B1"/>
    <w:rsid w:val="00A52797"/>
    <w:rsid w:val="00A548AD"/>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8553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468A8"/>
    <w:rsid w:val="00C46F86"/>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0ED5"/>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3816"/>
    <w:rsid w:val="00E356F0"/>
    <w:rsid w:val="00E35787"/>
    <w:rsid w:val="00E36119"/>
    <w:rsid w:val="00E3780B"/>
    <w:rsid w:val="00E43732"/>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29FE"/>
    <w:rsid w:val="00F13A1B"/>
    <w:rsid w:val="00F1569F"/>
    <w:rsid w:val="00F17B4A"/>
    <w:rsid w:val="00F23D49"/>
    <w:rsid w:val="00F25614"/>
    <w:rsid w:val="00F34377"/>
    <w:rsid w:val="00F34A1F"/>
    <w:rsid w:val="00F34C96"/>
    <w:rsid w:val="00F37A24"/>
    <w:rsid w:val="00F42A36"/>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A0A"/>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0375395">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557595137">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1220">
      <w:bodyDiv w:val="1"/>
      <w:marLeft w:val="0"/>
      <w:marRight w:val="0"/>
      <w:marTop w:val="0"/>
      <w:marBottom w:val="0"/>
      <w:divBdr>
        <w:top w:val="none" w:sz="0" w:space="0" w:color="auto"/>
        <w:left w:val="none" w:sz="0" w:space="0" w:color="auto"/>
        <w:bottom w:val="none" w:sz="0" w:space="0" w:color="auto"/>
        <w:right w:val="none" w:sz="0" w:space="0" w:color="auto"/>
      </w:divBdr>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vcik@sp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558</Words>
  <Characters>3297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3848</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54</cp:revision>
  <cp:lastPrinted>2016-10-12T10:41:00Z</cp:lastPrinted>
  <dcterms:created xsi:type="dcterms:W3CDTF">2020-07-21T13:09:00Z</dcterms:created>
  <dcterms:modified xsi:type="dcterms:W3CDTF">2024-04-03T13:09:00Z</dcterms:modified>
</cp:coreProperties>
</file>