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7D640" w14:textId="79CA8DA9" w:rsidR="005174F5" w:rsidRDefault="005174F5"/>
    <w:p w14:paraId="60D7F8F1" w14:textId="77777777" w:rsidR="00C354AD" w:rsidRPr="00C354AD" w:rsidRDefault="00C354AD" w:rsidP="00C354AD">
      <w:pPr>
        <w:spacing w:after="150" w:line="690" w:lineRule="atLeast"/>
        <w:outlineLvl w:val="0"/>
        <w:rPr>
          <w:rFonts w:ascii="Roboto" w:eastAsia="Times New Roman" w:hAnsi="Roboto" w:cs="Times New Roman"/>
          <w:b/>
          <w:bCs/>
          <w:color w:val="222222"/>
          <w:kern w:val="36"/>
          <w:sz w:val="63"/>
          <w:szCs w:val="63"/>
          <w:lang w:eastAsia="cs-CZ"/>
        </w:rPr>
      </w:pPr>
      <w:r w:rsidRPr="00C354AD">
        <w:rPr>
          <w:rFonts w:ascii="Roboto" w:eastAsia="Times New Roman" w:hAnsi="Roboto" w:cs="Times New Roman"/>
          <w:b/>
          <w:bCs/>
          <w:color w:val="222222"/>
          <w:kern w:val="36"/>
          <w:sz w:val="63"/>
          <w:szCs w:val="63"/>
          <w:lang w:eastAsia="cs-CZ"/>
        </w:rPr>
        <w:t>„</w:t>
      </w:r>
      <w:proofErr w:type="spellStart"/>
      <w:r w:rsidRPr="00C354AD">
        <w:rPr>
          <w:rFonts w:ascii="Roboto" w:eastAsia="Times New Roman" w:hAnsi="Roboto" w:cs="Times New Roman"/>
          <w:b/>
          <w:bCs/>
          <w:color w:val="222222"/>
          <w:kern w:val="36"/>
          <w:sz w:val="63"/>
          <w:szCs w:val="63"/>
          <w:lang w:eastAsia="cs-CZ"/>
        </w:rPr>
        <w:t>Recyklátoři</w:t>
      </w:r>
      <w:proofErr w:type="spellEnd"/>
      <w:r w:rsidRPr="00C354AD">
        <w:rPr>
          <w:rFonts w:ascii="Roboto" w:eastAsia="Times New Roman" w:hAnsi="Roboto" w:cs="Times New Roman"/>
          <w:b/>
          <w:bCs/>
          <w:color w:val="222222"/>
          <w:kern w:val="36"/>
          <w:sz w:val="63"/>
          <w:szCs w:val="63"/>
          <w:lang w:eastAsia="cs-CZ"/>
        </w:rPr>
        <w:t>“ světelných zdrojů sdíleli zkušenosti s legislativou a černými pasažéry</w:t>
      </w:r>
    </w:p>
    <w:p w14:paraId="587616BB" w14:textId="77777777" w:rsidR="00C354AD" w:rsidRPr="00C354AD" w:rsidRDefault="00C354AD" w:rsidP="00C354AD">
      <w:pPr>
        <w:spacing w:after="0" w:line="255" w:lineRule="atLeast"/>
        <w:rPr>
          <w:rFonts w:ascii="Roboto" w:eastAsia="Times New Roman" w:hAnsi="Roboto" w:cs="Times New Roman"/>
          <w:color w:val="959595"/>
          <w:sz w:val="20"/>
          <w:szCs w:val="20"/>
          <w:lang w:eastAsia="cs-CZ"/>
        </w:rPr>
      </w:pPr>
      <w:r w:rsidRPr="00C354AD">
        <w:rPr>
          <w:rFonts w:ascii="Roboto" w:eastAsia="Times New Roman" w:hAnsi="Roboto" w:cs="Times New Roman"/>
          <w:color w:val="959595"/>
          <w:sz w:val="20"/>
          <w:szCs w:val="20"/>
          <w:lang w:eastAsia="cs-CZ"/>
        </w:rPr>
        <w:t> 30. 5. 2022| zdroj: TZ Ekolamp</w:t>
      </w:r>
      <w:hyperlink r:id="rId4" w:anchor="comments" w:history="1">
        <w:r w:rsidRPr="00C354AD">
          <w:rPr>
            <w:rFonts w:ascii="Roboto" w:eastAsia="Times New Roman" w:hAnsi="Roboto" w:cs="Times New Roman"/>
            <w:color w:val="003399"/>
            <w:sz w:val="18"/>
            <w:szCs w:val="18"/>
            <w:shd w:val="clear" w:color="auto" w:fill="B2B2B2"/>
            <w:lang w:eastAsia="cs-CZ"/>
          </w:rPr>
          <w:t>0</w:t>
        </w:r>
      </w:hyperlink>
    </w:p>
    <w:p w14:paraId="4552F453" w14:textId="0EA654A1" w:rsidR="00C354AD" w:rsidRPr="00C354AD" w:rsidRDefault="00C354AD" w:rsidP="00C354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354A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75A8DE3" wp14:editId="148D5FF1">
            <wp:extent cx="5760720" cy="3357245"/>
            <wp:effectExtent l="0" t="0" r="0" b="0"/>
            <wp:docPr id="1" name="Obrázek 1" descr="Obsah obrázku interiér, dře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interiér, dře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54AD">
        <w:rPr>
          <w:rFonts w:ascii="Times New Roman" w:eastAsia="Times New Roman" w:hAnsi="Times New Roman" w:cs="Times New Roman"/>
          <w:color w:val="959595"/>
          <w:sz w:val="20"/>
          <w:szCs w:val="20"/>
          <w:lang w:eastAsia="cs-CZ"/>
        </w:rPr>
        <w:t xml:space="preserve"> zdroj: </w:t>
      </w:r>
      <w:proofErr w:type="spellStart"/>
      <w:r w:rsidRPr="00C354AD">
        <w:rPr>
          <w:rFonts w:ascii="Times New Roman" w:eastAsia="Times New Roman" w:hAnsi="Times New Roman" w:cs="Times New Roman"/>
          <w:color w:val="959595"/>
          <w:sz w:val="20"/>
          <w:szCs w:val="20"/>
          <w:lang w:eastAsia="cs-CZ"/>
        </w:rPr>
        <w:t>Pixabay</w:t>
      </w:r>
      <w:proofErr w:type="spellEnd"/>
    </w:p>
    <w:p w14:paraId="1A73FFAD" w14:textId="77777777" w:rsidR="00C354AD" w:rsidRPr="00C354AD" w:rsidRDefault="00C354AD" w:rsidP="00C354AD">
      <w:pPr>
        <w:shd w:val="clear" w:color="auto" w:fill="FFFFFF"/>
        <w:spacing w:before="300" w:after="300" w:line="240" w:lineRule="auto"/>
        <w:outlineLvl w:val="3"/>
        <w:rPr>
          <w:rFonts w:ascii="Noto Serif" w:eastAsia="Times New Roman" w:hAnsi="Noto Serif" w:cs="Noto Serif"/>
          <w:b/>
          <w:bCs/>
          <w:color w:val="222222"/>
          <w:sz w:val="30"/>
          <w:szCs w:val="30"/>
          <w:lang w:eastAsia="cs-CZ"/>
        </w:rPr>
      </w:pPr>
      <w:r w:rsidRPr="00C354AD">
        <w:rPr>
          <w:rFonts w:ascii="Noto Serif" w:eastAsia="Times New Roman" w:hAnsi="Noto Serif" w:cs="Noto Serif"/>
          <w:b/>
          <w:bCs/>
          <w:color w:val="222222"/>
          <w:sz w:val="30"/>
          <w:szCs w:val="30"/>
          <w:lang w:eastAsia="cs-CZ"/>
        </w:rPr>
        <w:t xml:space="preserve">Devatenáct evropských kolektivních systémů, které se zabývají sběrem a recyklací osvětlovací techniky, se sešlo na výroční konferenci </w:t>
      </w:r>
      <w:proofErr w:type="spellStart"/>
      <w:r w:rsidRPr="00C354AD">
        <w:rPr>
          <w:rFonts w:ascii="Noto Serif" w:eastAsia="Times New Roman" w:hAnsi="Noto Serif" w:cs="Noto Serif"/>
          <w:b/>
          <w:bCs/>
          <w:color w:val="222222"/>
          <w:sz w:val="30"/>
          <w:szCs w:val="30"/>
          <w:lang w:eastAsia="cs-CZ"/>
        </w:rPr>
        <w:t>EucoLight</w:t>
      </w:r>
      <w:proofErr w:type="spellEnd"/>
      <w:r w:rsidRPr="00C354AD">
        <w:rPr>
          <w:rFonts w:ascii="Noto Serif" w:eastAsia="Times New Roman" w:hAnsi="Noto Serif" w:cs="Noto Serif"/>
          <w:b/>
          <w:bCs/>
          <w:color w:val="222222"/>
          <w:sz w:val="30"/>
          <w:szCs w:val="30"/>
          <w:lang w:eastAsia="cs-CZ"/>
        </w:rPr>
        <w:t xml:space="preserve"> v belgické Lovani. Klíčovými tématy byla legislativa a její porušování tzv. černými pasažéry, technologické inovace a také otázky udržitelnosti a zmírňování klimatických změn.</w:t>
      </w:r>
    </w:p>
    <w:p w14:paraId="6F245C6C" w14:textId="77777777" w:rsidR="00C354AD" w:rsidRPr="00C354AD" w:rsidRDefault="00C354AD" w:rsidP="00C354AD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</w:pPr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Řada příspěvků se týkala </w:t>
      </w:r>
      <w:r w:rsidRPr="00C354AD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cs-CZ"/>
        </w:rPr>
        <w:t>legislativy</w:t>
      </w:r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 v oblasti odpadového hospodářství a rozšířené odpovědnosti výrobců. Diskutoval se také rozsáhlý problém tzv. </w:t>
      </w:r>
      <w:r w:rsidRPr="00C354AD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cs-CZ"/>
        </w:rPr>
        <w:t>online freeridingu</w:t>
      </w:r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, tedy snahy některých výrobců a distributorů vyhnout se povinnostem a poplatkům v oblasti zpětného odběru elektroodpadu.</w:t>
      </w:r>
    </w:p>
    <w:p w14:paraId="60FA8D80" w14:textId="77777777" w:rsidR="00C354AD" w:rsidRPr="00C354AD" w:rsidRDefault="00C354AD" w:rsidP="00C354AD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</w:pPr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 xml:space="preserve">„Každý stát se </w:t>
      </w:r>
      <w:proofErr w:type="gramStart"/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>snaží</w:t>
      </w:r>
      <w:proofErr w:type="gramEnd"/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 xml:space="preserve"> problém řešit samostatně, protože je to praktické a rychlejší. Bylo zajímavé si vyslechnout přístupy z jednotlivých unijních zemí,“ </w:t>
      </w:r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 xml:space="preserve">říká Zuzana Adamcová ze společnosti </w:t>
      </w:r>
      <w:proofErr w:type="spellStart"/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Ekolamp</w:t>
      </w:r>
      <w:proofErr w:type="spellEnd"/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 xml:space="preserve">, která je členem asociace </w:t>
      </w:r>
      <w:proofErr w:type="spellStart"/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EucoLight</w:t>
      </w:r>
      <w:proofErr w:type="spellEnd"/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.</w:t>
      </w:r>
    </w:p>
    <w:p w14:paraId="0713417E" w14:textId="77777777" w:rsidR="00C354AD" w:rsidRPr="00C354AD" w:rsidRDefault="00C354AD" w:rsidP="00C354AD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</w:pPr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lastRenderedPageBreak/>
        <w:t>„Zájem vzbudily i </w:t>
      </w:r>
      <w:r w:rsidRPr="00C354AD">
        <w:rPr>
          <w:rFonts w:ascii="Roboto" w:eastAsia="Times New Roman" w:hAnsi="Roboto" w:cs="Times New Roman"/>
          <w:b/>
          <w:bCs/>
          <w:i/>
          <w:iCs/>
          <w:color w:val="555555"/>
          <w:sz w:val="23"/>
          <w:szCs w:val="23"/>
          <w:lang w:eastAsia="cs-CZ"/>
        </w:rPr>
        <w:t>technologické inovace</w:t>
      </w:r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>, které pomáhají při třídění vysloužilých světelných zdrojů: „Novinkou je využití elektromagnetické indukce a nástrojů umělé inteligence při rozeznávání jednotlivých druhů světelných zdrojů,“ </w:t>
      </w:r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popisuje Zuzana Adamcová.</w:t>
      </w:r>
    </w:p>
    <w:p w14:paraId="08C43806" w14:textId="77777777" w:rsidR="00C354AD" w:rsidRPr="00C354AD" w:rsidRDefault="00C354AD" w:rsidP="00C354AD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</w:pPr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Součástí agendy bylo i oběhové hospodářství a jeho role při </w:t>
      </w:r>
      <w:r w:rsidRPr="00C354AD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cs-CZ"/>
        </w:rPr>
        <w:t>zmírňování klimatických změn</w:t>
      </w:r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. Účastnici diskutovali o tom, jak může recyklace světelného elektroodpadu přispět ke zmírnění klimatické změny. </w:t>
      </w:r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>„Středobodem těchto aktivit je předcházení vzniku odpadu, jeho využití v opětovné výrobě či další možnosti využití,“ </w:t>
      </w:r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 xml:space="preserve">říká Zuzana Adamcová ze společnosti </w:t>
      </w:r>
      <w:proofErr w:type="spellStart"/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Ekolamp</w:t>
      </w:r>
      <w:proofErr w:type="spellEnd"/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.</w:t>
      </w:r>
    </w:p>
    <w:p w14:paraId="6AA5E8F6" w14:textId="77777777" w:rsidR="00C354AD" w:rsidRPr="00C354AD" w:rsidRDefault="00C354AD" w:rsidP="00C354AD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</w:pPr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Na konferenci vystoupil také zástupce Evropské komise, který informoval o iniciativě v oblasti </w:t>
      </w:r>
      <w:r w:rsidRPr="00C354AD">
        <w:rPr>
          <w:rFonts w:ascii="Roboto" w:eastAsia="Times New Roman" w:hAnsi="Roboto" w:cs="Times New Roman"/>
          <w:b/>
          <w:bCs/>
          <w:color w:val="555555"/>
          <w:sz w:val="23"/>
          <w:szCs w:val="23"/>
          <w:lang w:eastAsia="cs-CZ"/>
        </w:rPr>
        <w:t>udržitelnosti</w:t>
      </w:r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t>, konkrétně o úloze digitální pasportizace výrobků, která povede ke zvýšení informovanosti o produktech z hlediska udržitelnosti.</w:t>
      </w:r>
    </w:p>
    <w:p w14:paraId="79E71AB4" w14:textId="77777777" w:rsidR="00C354AD" w:rsidRPr="00C354AD" w:rsidRDefault="00C354AD" w:rsidP="00C354AD">
      <w:pPr>
        <w:shd w:val="clear" w:color="auto" w:fill="FFFFFF"/>
        <w:spacing w:before="300" w:after="300" w:line="240" w:lineRule="auto"/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</w:pPr>
      <w:r w:rsidRPr="00C354AD"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  <w:pict w14:anchorId="5802071E">
          <v:rect id="_x0000_i1026" style="width:0;height:0" o:hralign="center" o:hrstd="t" o:hr="t" fillcolor="#a0a0a0" stroked="f"/>
        </w:pict>
      </w:r>
    </w:p>
    <w:p w14:paraId="31F85677" w14:textId="77777777" w:rsidR="00C354AD" w:rsidRPr="00C354AD" w:rsidRDefault="00C354AD" w:rsidP="00C354AD">
      <w:pPr>
        <w:shd w:val="clear" w:color="auto" w:fill="FFFFFF"/>
        <w:spacing w:after="300" w:line="240" w:lineRule="auto"/>
        <w:rPr>
          <w:rFonts w:ascii="Roboto" w:eastAsia="Times New Roman" w:hAnsi="Roboto" w:cs="Times New Roman"/>
          <w:color w:val="555555"/>
          <w:sz w:val="23"/>
          <w:szCs w:val="23"/>
          <w:lang w:eastAsia="cs-CZ"/>
        </w:rPr>
      </w:pPr>
      <w:r w:rsidRPr="00C354AD">
        <w:rPr>
          <w:rFonts w:ascii="Roboto" w:eastAsia="Times New Roman" w:hAnsi="Roboto" w:cs="Times New Roman"/>
          <w:b/>
          <w:bCs/>
          <w:i/>
          <w:iCs/>
          <w:color w:val="555555"/>
          <w:sz w:val="23"/>
          <w:szCs w:val="23"/>
          <w:lang w:eastAsia="cs-CZ"/>
        </w:rPr>
        <w:t xml:space="preserve">O organizaci </w:t>
      </w:r>
      <w:proofErr w:type="spellStart"/>
      <w:r w:rsidRPr="00C354AD">
        <w:rPr>
          <w:rFonts w:ascii="Roboto" w:eastAsia="Times New Roman" w:hAnsi="Roboto" w:cs="Times New Roman"/>
          <w:b/>
          <w:bCs/>
          <w:i/>
          <w:iCs/>
          <w:color w:val="555555"/>
          <w:sz w:val="23"/>
          <w:szCs w:val="23"/>
          <w:lang w:eastAsia="cs-CZ"/>
        </w:rPr>
        <w:t>EucoLight</w:t>
      </w:r>
      <w:proofErr w:type="spellEnd"/>
      <w:r w:rsidRPr="00C354AD">
        <w:rPr>
          <w:rFonts w:ascii="Roboto" w:eastAsia="Times New Roman" w:hAnsi="Roboto" w:cs="Times New Roman"/>
          <w:b/>
          <w:bCs/>
          <w:i/>
          <w:iCs/>
          <w:color w:val="555555"/>
          <w:sz w:val="23"/>
          <w:szCs w:val="23"/>
          <w:lang w:eastAsia="cs-CZ"/>
        </w:rPr>
        <w:t>:</w:t>
      </w:r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> </w:t>
      </w:r>
      <w:proofErr w:type="spellStart"/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>EucoLight</w:t>
      </w:r>
      <w:proofErr w:type="spellEnd"/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 xml:space="preserve"> je evropská asociace, která sdružuje organizace zabývající se sběrem a recyklací osvětlovací techniky. Zastupuje zájmy svých 19 členů ve všech záležitostech, které souvisejí se Směrnicí o odpadních elektrických a elektronických zařízeních (WEEE </w:t>
      </w:r>
      <w:proofErr w:type="spellStart"/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>Directive</w:t>
      </w:r>
      <w:proofErr w:type="spellEnd"/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 xml:space="preserve">), s právními předpisy a normami ovlivňujícími sběr a recyklaci světelného elektroodpadu. Členové </w:t>
      </w:r>
      <w:proofErr w:type="spellStart"/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>EucoLight</w:t>
      </w:r>
      <w:proofErr w:type="spellEnd"/>
      <w:r w:rsidRPr="00C354AD">
        <w:rPr>
          <w:rFonts w:ascii="Roboto" w:eastAsia="Times New Roman" w:hAnsi="Roboto" w:cs="Times New Roman"/>
          <w:i/>
          <w:iCs/>
          <w:color w:val="555555"/>
          <w:sz w:val="23"/>
          <w:szCs w:val="23"/>
          <w:lang w:eastAsia="cs-CZ"/>
        </w:rPr>
        <w:t xml:space="preserve"> seberou a recyklují celkem 80 % světelného elektroodpadu v 19 členských zemích.</w:t>
      </w:r>
    </w:p>
    <w:p w14:paraId="6AA97298" w14:textId="77777777" w:rsidR="00C354AD" w:rsidRDefault="00C354AD"/>
    <w:sectPr w:rsidR="00C35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AD"/>
    <w:rsid w:val="005174F5"/>
    <w:rsid w:val="00C3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FCBC"/>
  <w15:chartTrackingRefBased/>
  <w15:docId w15:val="{96B3189D-CEC3-4938-92D0-02BAA968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354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C354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54A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C354A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simple-share">
    <w:name w:val="simple-share"/>
    <w:basedOn w:val="Normln"/>
    <w:rsid w:val="00C3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rticle-date">
    <w:name w:val="article-date"/>
    <w:basedOn w:val="Standardnpsmoodstavce"/>
    <w:rsid w:val="00C354AD"/>
  </w:style>
  <w:style w:type="character" w:customStyle="1" w:styleId="pipe-split">
    <w:name w:val="pipe-split"/>
    <w:basedOn w:val="Standardnpsmoodstavce"/>
    <w:rsid w:val="00C354AD"/>
  </w:style>
  <w:style w:type="character" w:styleId="Hypertextovodkaz">
    <w:name w:val="Hyperlink"/>
    <w:basedOn w:val="Standardnpsmoodstavce"/>
    <w:uiPriority w:val="99"/>
    <w:semiHidden/>
    <w:unhideWhenUsed/>
    <w:rsid w:val="00C354AD"/>
    <w:rPr>
      <w:color w:val="0000FF"/>
      <w:u w:val="single"/>
    </w:rPr>
  </w:style>
  <w:style w:type="character" w:customStyle="1" w:styleId="simple-share1">
    <w:name w:val="simple-share1"/>
    <w:basedOn w:val="Standardnpsmoodstavce"/>
    <w:rsid w:val="00C354AD"/>
  </w:style>
  <w:style w:type="paragraph" w:styleId="Normlnweb">
    <w:name w:val="Normal (Web)"/>
    <w:basedOn w:val="Normln"/>
    <w:uiPriority w:val="99"/>
    <w:semiHidden/>
    <w:unhideWhenUsed/>
    <w:rsid w:val="00C35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prumyslovaekologie.cz/info/recyklatori-svetelnych-zdroju-sdileli-zkusenosti-s-legislativou-a-cernymi-pasazer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Zikeš</dc:creator>
  <cp:keywords/>
  <dc:description/>
  <cp:lastModifiedBy>Jan Zikeš</cp:lastModifiedBy>
  <cp:revision>1</cp:revision>
  <dcterms:created xsi:type="dcterms:W3CDTF">2022-05-31T07:52:00Z</dcterms:created>
  <dcterms:modified xsi:type="dcterms:W3CDTF">2022-05-31T07:52:00Z</dcterms:modified>
</cp:coreProperties>
</file>