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36CF62F6" w:rsidR="00D442C1" w:rsidRDefault="002B7592" w:rsidP="00F910B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F910B8" w:rsidRPr="00F910B8">
        <w:rPr>
          <w:rFonts w:asciiTheme="minorHAnsi" w:hAnsiTheme="minorHAnsi" w:cstheme="minorHAnsi"/>
          <w:b/>
          <w:bCs/>
          <w:sz w:val="24"/>
          <w:szCs w:val="24"/>
        </w:rPr>
        <w:t>Návrh vyhlášky, kterou se mění vyhláška č. 23/2008 Sb., o technických podmínkách požární ochrany staveb, ve znění vyhlášky č. 268/2011 Sb</w:t>
      </w:r>
      <w:r w:rsidR="00F910B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0A294C62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F910B8" w:rsidRDefault="00320994" w:rsidP="00F9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CCCBC2" w14:textId="77777777" w:rsidR="00A96DA7" w:rsidRDefault="00A96DA7" w:rsidP="00E7033D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89E9B6F" w14:textId="5767AFB6" w:rsidR="00320994" w:rsidRDefault="00A96DA7" w:rsidP="00E7033D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96DA7">
        <w:rPr>
          <w:rFonts w:asciiTheme="minorHAnsi" w:hAnsiTheme="minorHAnsi" w:cstheme="minorHAnsi"/>
          <w:b/>
          <w:bCs/>
          <w:sz w:val="24"/>
          <w:szCs w:val="24"/>
          <w:u w:val="single"/>
        </w:rPr>
        <w:t>Obecné návrhy</w:t>
      </w:r>
    </w:p>
    <w:p w14:paraId="63A54C29" w14:textId="77777777" w:rsidR="00A96DA7" w:rsidRPr="00A96DA7" w:rsidRDefault="00A96DA7" w:rsidP="00E7033D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3C84CDD" w14:textId="279AE57E" w:rsidR="000537A9" w:rsidRPr="00423227" w:rsidRDefault="00E7033D" w:rsidP="00E7033D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23227">
        <w:rPr>
          <w:rFonts w:asciiTheme="minorHAnsi" w:hAnsiTheme="minorHAnsi" w:cstheme="minorHAnsi"/>
          <w:b/>
          <w:bCs/>
          <w:sz w:val="24"/>
          <w:szCs w:val="24"/>
          <w:u w:val="single"/>
        </w:rPr>
        <w:t>Sp</w:t>
      </w:r>
      <w:r w:rsidR="000537A9" w:rsidRPr="00423227">
        <w:rPr>
          <w:rFonts w:asciiTheme="minorHAnsi" w:hAnsiTheme="minorHAnsi" w:cstheme="minorHAnsi"/>
          <w:b/>
          <w:bCs/>
          <w:sz w:val="24"/>
          <w:szCs w:val="24"/>
          <w:u w:val="single"/>
        </w:rPr>
        <w:t>atřujeme v návrhu Vyhlášky zásadní množství zásadních nedostatků, a doporučujeme návrh novely jako takové odmítnout, nechat zpracovat analytické podklady a na základě nich Vyhlášku zásadně přepracovat. </w:t>
      </w:r>
    </w:p>
    <w:p w14:paraId="4639AB34" w14:textId="77777777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  <w:r w:rsidRPr="00F910B8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2D69B977" w14:textId="77777777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  <w:r w:rsidRPr="00F910B8">
        <w:rPr>
          <w:rFonts w:asciiTheme="minorHAnsi" w:hAnsiTheme="minorHAnsi" w:cstheme="minorHAnsi"/>
          <w:b/>
          <w:bCs/>
          <w:sz w:val="24"/>
          <w:szCs w:val="24"/>
        </w:rPr>
        <w:t>Upozorňujeme také na to, že navržená opatření jsou v některých aspektech technicky nerealizovatelná, v některých případech jsou v rozporu například s normami, a některá navrhovaná opatření znamenají zásadní negativní dopad do rozpočtu projektů, a to jak při realizaci, tak také v životním cyklu. </w:t>
      </w:r>
    </w:p>
    <w:p w14:paraId="4BFCE053" w14:textId="77777777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  <w:r w:rsidRPr="00F910B8">
        <w:rPr>
          <w:rFonts w:asciiTheme="minorHAnsi" w:hAnsiTheme="minorHAnsi" w:cstheme="minorHAnsi"/>
          <w:sz w:val="24"/>
          <w:szCs w:val="24"/>
        </w:rPr>
        <w:t> </w:t>
      </w:r>
    </w:p>
    <w:p w14:paraId="3F369EAD" w14:textId="77777777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  <w:r w:rsidRPr="00F910B8">
        <w:rPr>
          <w:rFonts w:asciiTheme="minorHAnsi" w:hAnsiTheme="minorHAnsi" w:cstheme="minorHAnsi"/>
          <w:b/>
          <w:bCs/>
          <w:sz w:val="24"/>
          <w:szCs w:val="24"/>
        </w:rPr>
        <w:t>Věnujte také, prosím, pozornost přechodným ustanovením, která považujeme z hlediska budoucí implementace novely za zásadní. </w:t>
      </w:r>
    </w:p>
    <w:p w14:paraId="2D723A7A" w14:textId="39A1DA86" w:rsidR="000537A9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49106A" w14:textId="77777777" w:rsidR="00A96DA7" w:rsidRPr="00F910B8" w:rsidRDefault="00A96DA7" w:rsidP="00E703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3A15D1" w14:textId="2DA1F788" w:rsidR="000537A9" w:rsidRPr="00A96DA7" w:rsidRDefault="00334AFE" w:rsidP="00E7033D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96DA7">
        <w:rPr>
          <w:rFonts w:asciiTheme="minorHAnsi" w:hAnsiTheme="minorHAnsi" w:cstheme="minorHAnsi"/>
          <w:b/>
          <w:bCs/>
          <w:sz w:val="24"/>
          <w:szCs w:val="24"/>
          <w:u w:val="single"/>
        </w:rPr>
        <w:t>P</w:t>
      </w:r>
      <w:r w:rsidR="000537A9" w:rsidRPr="00A96DA7">
        <w:rPr>
          <w:rFonts w:asciiTheme="minorHAnsi" w:hAnsiTheme="minorHAnsi" w:cstheme="minorHAnsi"/>
          <w:b/>
          <w:bCs/>
          <w:sz w:val="24"/>
          <w:szCs w:val="24"/>
          <w:u w:val="single"/>
        </w:rPr>
        <w:t>oznatky k</w:t>
      </w:r>
      <w:r w:rsidR="00A96DA7">
        <w:rPr>
          <w:rFonts w:asciiTheme="minorHAnsi" w:hAnsiTheme="minorHAnsi" w:cstheme="minorHAnsi"/>
          <w:b/>
          <w:bCs/>
          <w:sz w:val="24"/>
          <w:szCs w:val="24"/>
          <w:u w:val="single"/>
        </w:rPr>
        <w:t> </w:t>
      </w:r>
      <w:r w:rsidR="000537A9" w:rsidRPr="00A96DA7">
        <w:rPr>
          <w:rFonts w:asciiTheme="minorHAnsi" w:hAnsiTheme="minorHAnsi" w:cstheme="minorHAnsi"/>
          <w:b/>
          <w:bCs/>
          <w:sz w:val="24"/>
          <w:szCs w:val="24"/>
          <w:u w:val="single"/>
        </w:rPr>
        <w:t>návrhu</w:t>
      </w:r>
      <w:r w:rsidR="00A96DA7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5963AEF1" w14:textId="77777777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3B4058" w14:textId="77777777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  <w:r w:rsidRPr="00F910B8">
        <w:rPr>
          <w:rFonts w:asciiTheme="minorHAnsi" w:hAnsiTheme="minorHAnsi" w:cstheme="minorHAnsi"/>
          <w:b/>
          <w:bCs/>
          <w:sz w:val="24"/>
          <w:szCs w:val="24"/>
        </w:rPr>
        <w:t>V prvé řadě pro přípravu novely zcela chybí analytické podklady. Vyhláška není připravena na základě analýzy potřeb, možností, a zcela jí chybí také implementační, respektive dopadová studie. To bohužel způsobuje, že je zcela odtržena od praktických možností, potřeb či omezení, a zcela abstrahuje důsledky, které přinese - a to jak soukromému, tak veřejnému sektoru. Kromě finančních dopadů je potřeba zmínit také sociální - v současné krizové situaci, která dále prohlubuje krizi dostupného bydlení v ČR, dále zkomplikuje a zdraží výstavbu v ČR, či ji dokonce do značné míry bude limitovat, či zcela omezí. </w:t>
      </w:r>
    </w:p>
    <w:p w14:paraId="5C206647" w14:textId="77777777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00AABA" w14:textId="2EB6E1EA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  <w:r w:rsidRPr="00F910B8">
        <w:rPr>
          <w:rFonts w:asciiTheme="minorHAnsi" w:hAnsiTheme="minorHAnsi" w:cstheme="minorHAnsi"/>
          <w:sz w:val="24"/>
          <w:szCs w:val="24"/>
        </w:rPr>
        <w:t>Ve vztahu ke garážím nad 40 míst stání: Pro připravovanou výstavbu je požadavek </w:t>
      </w:r>
      <w:r w:rsidRPr="00F910B8">
        <w:rPr>
          <w:rFonts w:asciiTheme="minorHAnsi" w:hAnsiTheme="minorHAnsi" w:cstheme="minorHAnsi"/>
          <w:sz w:val="24"/>
          <w:szCs w:val="24"/>
          <w:lang w:val="en-US"/>
        </w:rPr>
        <w:t>novel</w:t>
      </w:r>
      <w:r w:rsidRPr="00F910B8">
        <w:rPr>
          <w:rFonts w:asciiTheme="minorHAnsi" w:hAnsiTheme="minorHAnsi" w:cstheme="minorHAnsi"/>
          <w:sz w:val="24"/>
          <w:szCs w:val="24"/>
        </w:rPr>
        <w:t>y</w:t>
      </w:r>
      <w:r w:rsidRPr="00F910B8">
        <w:rPr>
          <w:rFonts w:asciiTheme="minorHAnsi" w:hAnsiTheme="minorHAnsi" w:cstheme="minorHAnsi"/>
          <w:sz w:val="24"/>
          <w:szCs w:val="24"/>
          <w:lang w:val="en-US"/>
        </w:rPr>
        <w:t> vyhl. 23/2008 </w:t>
      </w:r>
      <w:r w:rsidRPr="00F910B8">
        <w:rPr>
          <w:rFonts w:asciiTheme="minorHAnsi" w:hAnsiTheme="minorHAnsi" w:cstheme="minorHAnsi"/>
          <w:sz w:val="24"/>
          <w:szCs w:val="24"/>
        </w:rPr>
        <w:t xml:space="preserve">na masivní větrání (ZOKT pro zásah 60 minut + havarijní větrání) + SSHZ, což znamená fakticky prohlubování suterénů o desítky cm na podlaží. To přináší zásadní prodražování výstavby, více materiálu (výkopy, spodní stavba, technické místnosti, technologie …- norma jde tedy ve svých důsledcích zcela proti trendům a požadavkům na výstavbu a úsporu </w:t>
      </w:r>
      <w:r w:rsidRPr="00F910B8">
        <w:rPr>
          <w:rFonts w:asciiTheme="minorHAnsi" w:hAnsiTheme="minorHAnsi" w:cstheme="minorHAnsi"/>
          <w:sz w:val="24"/>
          <w:szCs w:val="24"/>
        </w:rPr>
        <w:lastRenderedPageBreak/>
        <w:t>materiálu a udržitelnost). ČSN 73 0838, která je de facto úzce spojena s touto navrhovanou novelou vyhlášky navíc významně omezuje požadavky na únikové cesty i v rezidenčním neveřejném sektoru (délky, sklony garáží) + zákaz jiných technologií v garážích. I to přinese větší ekologické dopady, vč. zvýšení uhlíkové stopy, dopad do provozních nákladů za revize/servis/údržbu těchto nemovitostí. Bylo by na místě průkazně doložit kladný efekt těchto požadavků, zda skutečně zvýšení nákladů na výstavbu a provoz a dopad na životní prostředí vyváží snížení rizik na šíření požáru a požární zásah, ke kterým navíc nejsou žádné relevantní analýzy, potvrzující na jedné straně potřeby, na straně druhé řešení těchto potřeb přijatými opatřeními. </w:t>
      </w:r>
    </w:p>
    <w:p w14:paraId="4EA281DA" w14:textId="77777777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5C71B2" w14:textId="77777777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  <w:r w:rsidRPr="00F910B8">
        <w:rPr>
          <w:rFonts w:asciiTheme="minorHAnsi" w:hAnsiTheme="minorHAnsi" w:cstheme="minorHAnsi"/>
          <w:sz w:val="24"/>
          <w:szCs w:val="24"/>
        </w:rPr>
        <w:t>Pro ukončenou i současnou výstavbu, bude platit §</w:t>
      </w:r>
      <w:r w:rsidRPr="00F910B8">
        <w:rPr>
          <w:rFonts w:asciiTheme="minorHAnsi" w:hAnsiTheme="minorHAnsi" w:cstheme="minorHAnsi"/>
          <w:sz w:val="24"/>
          <w:szCs w:val="24"/>
          <w:lang w:val="en-US"/>
        </w:rPr>
        <w:t>21a, </w:t>
      </w:r>
      <w:r w:rsidRPr="00F910B8">
        <w:rPr>
          <w:rFonts w:asciiTheme="minorHAnsi" w:hAnsiTheme="minorHAnsi" w:cstheme="minorHAnsi"/>
          <w:sz w:val="24"/>
          <w:szCs w:val="24"/>
        </w:rPr>
        <w:t>tzn. od 1.1.2024 povinnost při nabíjení ZOKT a SHZ (u garáží o počtu 11-40 stání to má však dopad obdobný, s rozdílem, že tam je požadavek pouze na jednu z nich). To nelze technicky doplnit u stávající výstavby, ani novostaveb s dokončenou hrubou stavbou, a mnohdy ani s teprve zahájenou výstavbou. Je tedy nezbytná tato opatření uplatnit jen u nově budovaných nabíjecích stanic ve stávajících garáží (a nově povolených staveb).   </w:t>
      </w:r>
    </w:p>
    <w:p w14:paraId="348289EA" w14:textId="77777777" w:rsidR="000537A9" w:rsidRPr="00F910B8" w:rsidRDefault="000537A9" w:rsidP="00E7033D">
      <w:pPr>
        <w:pStyle w:val="xxxmsonormal"/>
        <w:jc w:val="both"/>
        <w:rPr>
          <w:rFonts w:asciiTheme="minorHAnsi" w:hAnsiTheme="minorHAnsi" w:cstheme="minorHAnsi"/>
          <w:sz w:val="24"/>
          <w:szCs w:val="24"/>
        </w:rPr>
      </w:pPr>
      <w:r w:rsidRPr="00F910B8">
        <w:rPr>
          <w:rFonts w:asciiTheme="minorHAnsi" w:hAnsiTheme="minorHAnsi" w:cstheme="minorHAnsi"/>
          <w:sz w:val="24"/>
          <w:szCs w:val="24"/>
        </w:rPr>
        <w:t>Samozřejmě v celé věci je potom také rovina ekonomická, kdy kromě přirozené inflace a zdražení osobní dopravy cenou samotných elektromobilů dojde i k navýšení ceny za parkovací stání v hromadných garážích a k navýšení ceny za servis a údržbu na 1 parkovací stání po celou dobu životnosti stavby. To bude mít vliv na další snižování dostupnosti bydlení. </w:t>
      </w:r>
    </w:p>
    <w:p w14:paraId="0EF19E18" w14:textId="72E91D86" w:rsidR="000537A9" w:rsidRPr="00F910B8" w:rsidRDefault="000537A9" w:rsidP="00E7033D">
      <w:pPr>
        <w:pStyle w:val="xxxmsonormal"/>
        <w:jc w:val="both"/>
        <w:rPr>
          <w:rFonts w:asciiTheme="minorHAnsi" w:hAnsiTheme="minorHAnsi" w:cstheme="minorHAnsi"/>
          <w:sz w:val="24"/>
          <w:szCs w:val="24"/>
        </w:rPr>
      </w:pPr>
      <w:r w:rsidRPr="00F910B8">
        <w:rPr>
          <w:rFonts w:asciiTheme="minorHAnsi" w:hAnsiTheme="minorHAnsi" w:cstheme="minorHAnsi"/>
          <w:sz w:val="24"/>
          <w:szCs w:val="24"/>
        </w:rPr>
        <w:t>Z provedené rámcové analýzy vyplývá následující: mít v 1.PP SHZ + ZOKT dle konceptu (klasické ZOKT na 15 minut) a ve 2.PP nahradit PHZ za SHZ + ZOKT dle konceptu. Kvůli ZOKT uvažujeme s prohloubením stavby na každé PP o 315/630 a kvůli SHZ navíc v 1.PP o dalších 300 mm. Největší náklad tak není cena technologie (SHZ</w:t>
      </w:r>
      <w:r w:rsidR="00895BF8">
        <w:rPr>
          <w:rFonts w:asciiTheme="minorHAnsi" w:hAnsiTheme="minorHAnsi" w:cstheme="minorHAnsi"/>
          <w:sz w:val="24"/>
          <w:szCs w:val="24"/>
        </w:rPr>
        <w:t xml:space="preserve"> </w:t>
      </w:r>
      <w:r w:rsidRPr="00F910B8">
        <w:rPr>
          <w:rFonts w:asciiTheme="minorHAnsi" w:hAnsiTheme="minorHAnsi" w:cstheme="minorHAnsi"/>
          <w:sz w:val="24"/>
          <w:szCs w:val="24"/>
        </w:rPr>
        <w:t>+</w:t>
      </w:r>
      <w:r w:rsidR="00895BF8">
        <w:rPr>
          <w:rFonts w:asciiTheme="minorHAnsi" w:hAnsiTheme="minorHAnsi" w:cstheme="minorHAnsi"/>
          <w:sz w:val="24"/>
          <w:szCs w:val="24"/>
        </w:rPr>
        <w:t xml:space="preserve"> </w:t>
      </w:r>
      <w:r w:rsidRPr="00F910B8">
        <w:rPr>
          <w:rFonts w:asciiTheme="minorHAnsi" w:hAnsiTheme="minorHAnsi" w:cstheme="minorHAnsi"/>
          <w:sz w:val="24"/>
          <w:szCs w:val="24"/>
        </w:rPr>
        <w:t>ZOKT</w:t>
      </w:r>
      <w:r w:rsidR="00895BF8">
        <w:rPr>
          <w:rFonts w:asciiTheme="minorHAnsi" w:hAnsiTheme="minorHAnsi" w:cstheme="minorHAnsi"/>
          <w:sz w:val="24"/>
          <w:szCs w:val="24"/>
        </w:rPr>
        <w:t xml:space="preserve"> </w:t>
      </w:r>
      <w:r w:rsidRPr="00F910B8">
        <w:rPr>
          <w:rFonts w:asciiTheme="minorHAnsi" w:hAnsiTheme="minorHAnsi" w:cstheme="minorHAnsi"/>
          <w:sz w:val="24"/>
          <w:szCs w:val="24"/>
        </w:rPr>
        <w:t>+</w:t>
      </w:r>
      <w:r w:rsidR="00895BF8">
        <w:rPr>
          <w:rFonts w:asciiTheme="minorHAnsi" w:hAnsiTheme="minorHAnsi" w:cstheme="minorHAnsi"/>
          <w:sz w:val="24"/>
          <w:szCs w:val="24"/>
        </w:rPr>
        <w:t xml:space="preserve"> </w:t>
      </w:r>
      <w:r w:rsidRPr="00F910B8">
        <w:rPr>
          <w:rFonts w:asciiTheme="minorHAnsi" w:hAnsiTheme="minorHAnsi" w:cstheme="minorHAnsi"/>
          <w:sz w:val="24"/>
          <w:szCs w:val="24"/>
        </w:rPr>
        <w:t>záložní zdroj), ale cena za výkopy, pažení a spodní stavbu. Cena je kalkulována na aktuální cenovou hladinu na konkrétní stavbu, tzn. u jiné stavby se samozřejmě může lišit (řádově v nižších desítkách tisíc). Analýza nezahrnuje náklady na zmenšení prodejní plochy v NP na úkor přívodu/odvodu vzduchu - pak by náklady vycházeli ještě vyšší.</w:t>
      </w:r>
    </w:p>
    <w:p w14:paraId="664AA827" w14:textId="77777777" w:rsidR="000537A9" w:rsidRPr="00F910B8" w:rsidRDefault="000537A9" w:rsidP="00E7033D">
      <w:pPr>
        <w:pStyle w:val="xxxmsonormal"/>
        <w:jc w:val="both"/>
        <w:rPr>
          <w:rFonts w:asciiTheme="minorHAnsi" w:hAnsiTheme="minorHAnsi" w:cstheme="minorHAnsi"/>
          <w:sz w:val="24"/>
          <w:szCs w:val="24"/>
        </w:rPr>
      </w:pPr>
      <w:r w:rsidRPr="00F910B8">
        <w:rPr>
          <w:rFonts w:asciiTheme="minorHAnsi" w:hAnsiTheme="minorHAnsi" w:cstheme="minorHAnsi"/>
          <w:sz w:val="24"/>
          <w:szCs w:val="24"/>
        </w:rPr>
        <w:t>ZOKT na 60 minut (trubní ani JET) není v kalkulaci zahrnut (nejsou zatím dostatečné vstupy k analýze), nicméně předpokládám další navýšení nákladů. Prodražení při současných cenách na tuto budovu nám vychází v rozmezí 300 až 400 tisíc korun bez DPH proti řešení dle současné legislativy a ČSN. Pokud by měla budova pouze 1.PP (teoreticky) tak by vycházelo prodražení na 1 parkovací místo o cca až o 600 tisíc korun bez DPH.</w:t>
      </w:r>
    </w:p>
    <w:p w14:paraId="5921CB2A" w14:textId="77777777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  <w:r w:rsidRPr="00F910B8">
        <w:rPr>
          <w:rFonts w:asciiTheme="minorHAnsi" w:hAnsiTheme="minorHAnsi" w:cstheme="minorHAnsi"/>
          <w:sz w:val="24"/>
          <w:szCs w:val="24"/>
        </w:rPr>
        <w:t>Zásadně potom zdůrazňujeme nutnost úpravy přechodných ustanovení a to tak, jak je navrženo v přiloženém dokumentu.</w:t>
      </w:r>
    </w:p>
    <w:p w14:paraId="007BF2C9" w14:textId="77777777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1DCB68" w14:textId="77777777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  <w:r w:rsidRPr="00F910B8">
        <w:rPr>
          <w:rFonts w:asciiTheme="minorHAnsi" w:hAnsiTheme="minorHAnsi" w:cstheme="minorHAnsi"/>
          <w:b/>
          <w:bCs/>
          <w:sz w:val="24"/>
          <w:szCs w:val="24"/>
        </w:rPr>
        <w:t>V souvislosti s výše uvedeným a vzhledem k zásadním připomínkám k návrhu novely Vyhlášky se proto domníváme, že je potřebné vyhlášku stáhnout z meziresortního řízení, podložit její přípravu analytickými podklady, včetně, či především v oblasti jejích dopadů, a důsledně ji projednat s těmi, kterých se dotkne, a to především s ohledem na technickou proveditelnosti, smysluplnost a efektivnost navržených opatření.</w:t>
      </w:r>
    </w:p>
    <w:p w14:paraId="48112C13" w14:textId="77777777" w:rsidR="000537A9" w:rsidRPr="00F910B8" w:rsidRDefault="000537A9" w:rsidP="00E703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4688F0" w14:textId="77777777" w:rsidR="00B529A6" w:rsidRDefault="00B529A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771BF7F" w14:textId="0A2A1A35" w:rsidR="00116A85" w:rsidRPr="00F910B8" w:rsidRDefault="001932EA" w:rsidP="00F910B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910B8">
        <w:rPr>
          <w:rFonts w:asciiTheme="minorHAnsi" w:hAnsiTheme="minorHAnsi" w:cstheme="minorHAnsi"/>
          <w:sz w:val="24"/>
          <w:szCs w:val="24"/>
          <w:u w:val="single"/>
        </w:rPr>
        <w:lastRenderedPageBreak/>
        <w:t>K</w:t>
      </w:r>
      <w:r w:rsidR="00116A85" w:rsidRPr="00F910B8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F910B8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F910B8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4C419B" w:rsidRDefault="00E73AD9" w:rsidP="004C419B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7B5876B" w14:textId="4F4460D9" w:rsidR="004C419B" w:rsidRPr="004C419B" w:rsidRDefault="00B529A6" w:rsidP="00B529A6">
      <w:pPr>
        <w:rPr>
          <w:rFonts w:asciiTheme="minorHAnsi" w:hAnsiTheme="minorHAnsi" w:cstheme="minorHAnsi"/>
          <w:sz w:val="24"/>
          <w:szCs w:val="24"/>
        </w:rPr>
      </w:pPr>
      <w:r w:rsidRPr="00F910B8">
        <w:rPr>
          <w:rFonts w:asciiTheme="minorHAnsi" w:hAnsiTheme="minorHAnsi" w:cstheme="minorHAnsi"/>
          <w:sz w:val="24"/>
          <w:szCs w:val="24"/>
        </w:rPr>
        <w:t>Zdeněk Soudný </w:t>
      </w:r>
      <w:r w:rsidR="004C419B">
        <w:rPr>
          <w:rFonts w:asciiTheme="minorHAnsi" w:hAnsiTheme="minorHAnsi" w:cstheme="minorHAnsi"/>
          <w:sz w:val="24"/>
          <w:szCs w:val="24"/>
        </w:rPr>
        <w:tab/>
      </w:r>
      <w:r w:rsidR="004C419B">
        <w:rPr>
          <w:rFonts w:asciiTheme="minorHAnsi" w:hAnsiTheme="minorHAnsi" w:cstheme="minorHAnsi"/>
          <w:sz w:val="24"/>
          <w:szCs w:val="24"/>
        </w:rPr>
        <w:tab/>
      </w:r>
      <w:r w:rsidR="004C419B" w:rsidRPr="004C419B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F910B8">
          <w:rPr>
            <w:rStyle w:val="Hypertextovodkaz"/>
            <w:rFonts w:asciiTheme="minorHAnsi" w:hAnsiTheme="minorHAnsi" w:cstheme="minorHAnsi"/>
            <w:sz w:val="24"/>
            <w:szCs w:val="24"/>
          </w:rPr>
          <w:t>zdenek.soudny@wedevelop.cz</w:t>
        </w:r>
      </w:hyperlink>
      <w:r w:rsidR="00BF116F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4C419B" w:rsidRPr="004C419B">
        <w:rPr>
          <w:rFonts w:asciiTheme="minorHAnsi" w:hAnsiTheme="minorHAnsi" w:cstheme="minorHAnsi"/>
          <w:sz w:val="24"/>
          <w:szCs w:val="24"/>
        </w:rPr>
        <w:t>tel:</w:t>
      </w:r>
      <w:r w:rsidR="004C419B">
        <w:rPr>
          <w:rFonts w:asciiTheme="minorHAnsi" w:hAnsiTheme="minorHAnsi" w:cstheme="minorHAnsi"/>
          <w:sz w:val="24"/>
          <w:szCs w:val="24"/>
        </w:rPr>
        <w:tab/>
      </w:r>
      <w:r w:rsidR="00BF116F" w:rsidRPr="00F910B8">
        <w:rPr>
          <w:rFonts w:asciiTheme="minorHAnsi" w:hAnsiTheme="minorHAnsi" w:cstheme="minorHAnsi"/>
          <w:color w:val="000000"/>
          <w:sz w:val="24"/>
          <w:szCs w:val="24"/>
        </w:rPr>
        <w:t>731 431</w:t>
      </w:r>
      <w:r w:rsidR="00BF116F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BF116F" w:rsidRPr="00F910B8">
        <w:rPr>
          <w:rFonts w:asciiTheme="minorHAnsi" w:hAnsiTheme="minorHAnsi" w:cstheme="minorHAnsi"/>
          <w:color w:val="000000"/>
          <w:sz w:val="24"/>
          <w:szCs w:val="24"/>
        </w:rPr>
        <w:t>998 </w:t>
      </w:r>
    </w:p>
    <w:p w14:paraId="6AA718CE" w14:textId="4925118B" w:rsidR="00116A85" w:rsidRPr="004C419B" w:rsidRDefault="00B17C0F" w:rsidP="004C419B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4C419B">
        <w:rPr>
          <w:rFonts w:asciiTheme="minorHAnsi" w:hAnsiTheme="minorHAnsi" w:cstheme="minorHAnsi"/>
        </w:rPr>
        <w:t>Dr.</w:t>
      </w:r>
      <w:r w:rsidR="00116A85" w:rsidRPr="004C419B">
        <w:rPr>
          <w:rFonts w:asciiTheme="minorHAnsi" w:hAnsiTheme="minorHAnsi" w:cstheme="minorHAnsi"/>
        </w:rPr>
        <w:t xml:space="preserve"> Jan Zikeš</w:t>
      </w:r>
      <w:r w:rsidR="00C02026" w:rsidRPr="004C419B">
        <w:rPr>
          <w:rFonts w:asciiTheme="minorHAnsi" w:hAnsiTheme="minorHAnsi" w:cstheme="minorHAnsi"/>
        </w:rPr>
        <w:tab/>
      </w:r>
      <w:r w:rsidR="00C02026" w:rsidRPr="004C419B">
        <w:rPr>
          <w:rFonts w:asciiTheme="minorHAnsi" w:hAnsiTheme="minorHAnsi" w:cstheme="minorHAnsi"/>
        </w:rPr>
        <w:tab/>
      </w:r>
      <w:r w:rsidR="007D6A55" w:rsidRPr="004C419B">
        <w:rPr>
          <w:rFonts w:asciiTheme="minorHAnsi" w:hAnsiTheme="minorHAnsi" w:cstheme="minorHAnsi"/>
        </w:rPr>
        <w:tab/>
      </w:r>
      <w:r w:rsidR="00116A85" w:rsidRPr="004C419B">
        <w:rPr>
          <w:rFonts w:asciiTheme="minorHAnsi" w:hAnsiTheme="minorHAnsi" w:cstheme="minorHAnsi"/>
        </w:rPr>
        <w:t>e</w:t>
      </w:r>
      <w:r w:rsidR="001932EA" w:rsidRPr="004C419B">
        <w:rPr>
          <w:rFonts w:asciiTheme="minorHAnsi" w:hAnsiTheme="minorHAnsi" w:cstheme="minorHAnsi"/>
        </w:rPr>
        <w:t>-</w:t>
      </w:r>
      <w:r w:rsidR="00116A85" w:rsidRPr="004C419B">
        <w:rPr>
          <w:rFonts w:asciiTheme="minorHAnsi" w:hAnsiTheme="minorHAnsi" w:cstheme="minorHAnsi"/>
        </w:rPr>
        <w:t>mail:</w:t>
      </w:r>
      <w:r w:rsidR="00B62EFD" w:rsidRPr="004C419B">
        <w:rPr>
          <w:rFonts w:asciiTheme="minorHAnsi" w:hAnsiTheme="minorHAnsi" w:cstheme="minorHAnsi"/>
        </w:rPr>
        <w:tab/>
      </w:r>
      <w:hyperlink r:id="rId12" w:history="1">
        <w:r w:rsidR="00116A85" w:rsidRPr="004C419B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4C419B">
        <w:rPr>
          <w:rFonts w:asciiTheme="minorHAnsi" w:hAnsiTheme="minorHAnsi" w:cstheme="minorHAnsi"/>
        </w:rPr>
        <w:tab/>
      </w:r>
      <w:r w:rsidR="00C02026" w:rsidRPr="004C419B">
        <w:rPr>
          <w:rFonts w:asciiTheme="minorHAnsi" w:hAnsiTheme="minorHAnsi" w:cstheme="minorHAnsi"/>
        </w:rPr>
        <w:tab/>
      </w:r>
      <w:r w:rsidR="00680FD8" w:rsidRPr="004C419B">
        <w:rPr>
          <w:rFonts w:asciiTheme="minorHAnsi" w:hAnsiTheme="minorHAnsi" w:cstheme="minorHAnsi"/>
        </w:rPr>
        <w:tab/>
      </w:r>
      <w:r w:rsidR="00BF116F">
        <w:rPr>
          <w:rFonts w:asciiTheme="minorHAnsi" w:hAnsiTheme="minorHAnsi" w:cstheme="minorHAnsi"/>
        </w:rPr>
        <w:tab/>
      </w:r>
      <w:r w:rsidR="00116A85" w:rsidRPr="004C419B">
        <w:rPr>
          <w:rFonts w:asciiTheme="minorHAnsi" w:hAnsiTheme="minorHAnsi" w:cstheme="minorHAnsi"/>
        </w:rPr>
        <w:t>tel:</w:t>
      </w:r>
      <w:r w:rsidR="00D442C1" w:rsidRPr="004C419B">
        <w:rPr>
          <w:rFonts w:asciiTheme="minorHAnsi" w:hAnsiTheme="minorHAnsi" w:cstheme="minorHAnsi"/>
        </w:rPr>
        <w:tab/>
      </w:r>
      <w:r w:rsidR="00C02026" w:rsidRPr="004C419B">
        <w:rPr>
          <w:rFonts w:asciiTheme="minorHAnsi" w:hAnsiTheme="minorHAnsi" w:cstheme="minorHAnsi"/>
        </w:rPr>
        <w:t>222 324</w:t>
      </w:r>
      <w:r w:rsidR="00B411A7" w:rsidRPr="004C419B">
        <w:rPr>
          <w:rFonts w:asciiTheme="minorHAnsi" w:hAnsiTheme="minorHAnsi" w:cstheme="minorHAnsi"/>
        </w:rPr>
        <w:t> </w:t>
      </w:r>
      <w:r w:rsidR="00C02026" w:rsidRPr="004C419B">
        <w:rPr>
          <w:rFonts w:asciiTheme="minorHAnsi" w:hAnsiTheme="minorHAnsi" w:cstheme="minorHAnsi"/>
        </w:rPr>
        <w:t>985</w:t>
      </w:r>
    </w:p>
    <w:p w14:paraId="23122064" w14:textId="45402924" w:rsidR="002234F6" w:rsidRPr="004C419B" w:rsidRDefault="002234F6" w:rsidP="004C41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4C419B" w:rsidRDefault="00185976" w:rsidP="004C41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3B79C12" w:rsidR="00FD1397" w:rsidRPr="004C419B" w:rsidRDefault="009A436D" w:rsidP="004C419B">
      <w:pPr>
        <w:jc w:val="both"/>
        <w:rPr>
          <w:rFonts w:asciiTheme="minorHAnsi" w:hAnsiTheme="minorHAnsi" w:cstheme="minorHAnsi"/>
          <w:sz w:val="24"/>
          <w:szCs w:val="24"/>
        </w:rPr>
      </w:pPr>
      <w:r w:rsidRPr="004C419B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4C419B">
        <w:rPr>
          <w:rFonts w:asciiTheme="minorHAnsi" w:hAnsiTheme="minorHAnsi" w:cstheme="minorHAnsi"/>
          <w:sz w:val="24"/>
          <w:szCs w:val="24"/>
        </w:rPr>
        <w:t xml:space="preserve"> </w:t>
      </w:r>
      <w:r w:rsidR="007B1374">
        <w:rPr>
          <w:rFonts w:asciiTheme="minorHAnsi" w:hAnsiTheme="minorHAnsi" w:cstheme="minorHAnsi"/>
          <w:sz w:val="24"/>
          <w:szCs w:val="24"/>
        </w:rPr>
        <w:t>23. května</w:t>
      </w:r>
      <w:r w:rsidR="00D21B8B" w:rsidRPr="004C419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4C419B" w:rsidRDefault="00D21B8B" w:rsidP="004C41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4C419B" w:rsidRDefault="00B411A7" w:rsidP="004C419B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4C419B" w:rsidRDefault="00994DDC" w:rsidP="004C419B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4C419B" w:rsidRDefault="00BF1917" w:rsidP="004C419B">
      <w:pPr>
        <w:rPr>
          <w:rFonts w:asciiTheme="minorHAnsi" w:hAnsiTheme="minorHAnsi" w:cstheme="minorHAnsi"/>
          <w:b/>
          <w:sz w:val="24"/>
          <w:szCs w:val="24"/>
        </w:rPr>
      </w:pPr>
      <w:r w:rsidRPr="004C419B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2A28AB" w:rsidRPr="004C419B">
        <w:rPr>
          <w:rFonts w:asciiTheme="minorHAnsi" w:hAnsiTheme="minorHAnsi" w:cstheme="minorHAnsi"/>
          <w:sz w:val="24"/>
          <w:szCs w:val="24"/>
        </w:rPr>
        <w:tab/>
      </w:r>
      <w:r w:rsidR="002A28AB" w:rsidRPr="004C419B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4C419B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4C419B" w:rsidRDefault="00875CDF" w:rsidP="004C419B">
      <w:pPr>
        <w:rPr>
          <w:rFonts w:asciiTheme="minorHAnsi" w:hAnsiTheme="minorHAnsi" w:cstheme="minorHAnsi"/>
          <w:sz w:val="24"/>
          <w:szCs w:val="24"/>
        </w:rPr>
      </w:pPr>
      <w:r w:rsidRPr="004C419B">
        <w:rPr>
          <w:rFonts w:asciiTheme="minorHAnsi" w:hAnsiTheme="minorHAnsi" w:cstheme="minorHAnsi"/>
          <w:sz w:val="24"/>
          <w:szCs w:val="24"/>
        </w:rPr>
        <w:tab/>
      </w:r>
      <w:r w:rsidRPr="004C419B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4C419B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4C419B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E825FB" w:rsidRPr="004C419B">
        <w:rPr>
          <w:rFonts w:asciiTheme="minorHAnsi" w:hAnsiTheme="minorHAnsi" w:cstheme="minorHAnsi"/>
          <w:sz w:val="24"/>
          <w:szCs w:val="24"/>
        </w:rPr>
        <w:tab/>
      </w:r>
      <w:r w:rsidR="002A28AB" w:rsidRPr="004C419B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4C419B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4C419B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4C419B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4C419B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2210" w14:textId="77777777" w:rsidR="00457662" w:rsidRDefault="00457662">
      <w:r>
        <w:separator/>
      </w:r>
    </w:p>
    <w:p w14:paraId="6FCD8651" w14:textId="77777777" w:rsidR="00457662" w:rsidRDefault="00457662"/>
  </w:endnote>
  <w:endnote w:type="continuationSeparator" w:id="0">
    <w:p w14:paraId="2C54C435" w14:textId="77777777" w:rsidR="00457662" w:rsidRDefault="00457662">
      <w:r>
        <w:continuationSeparator/>
      </w:r>
    </w:p>
    <w:p w14:paraId="4AF7DF8C" w14:textId="77777777" w:rsidR="00457662" w:rsidRDefault="00457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3547" w14:textId="77777777" w:rsidR="00457662" w:rsidRDefault="00457662">
      <w:r>
        <w:separator/>
      </w:r>
    </w:p>
    <w:p w14:paraId="6A72DDCD" w14:textId="77777777" w:rsidR="00457662" w:rsidRDefault="00457662"/>
  </w:footnote>
  <w:footnote w:type="continuationSeparator" w:id="0">
    <w:p w14:paraId="37F3E696" w14:textId="77777777" w:rsidR="00457662" w:rsidRDefault="00457662">
      <w:r>
        <w:continuationSeparator/>
      </w:r>
    </w:p>
    <w:p w14:paraId="22E1D91E" w14:textId="77777777" w:rsidR="00457662" w:rsidRDefault="00457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965022">
    <w:abstractNumId w:val="14"/>
  </w:num>
  <w:num w:numId="2" w16cid:durableId="2208674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0448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8616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586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3686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24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76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015000">
    <w:abstractNumId w:val="16"/>
  </w:num>
  <w:num w:numId="10" w16cid:durableId="1842235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2660594">
    <w:abstractNumId w:val="8"/>
  </w:num>
  <w:num w:numId="12" w16cid:durableId="549533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4208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9425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45921">
    <w:abstractNumId w:val="11"/>
  </w:num>
  <w:num w:numId="16" w16cid:durableId="10883857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537A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34AF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3227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57662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419B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1374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95BF8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6DA7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529A6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16F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10BC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033D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1E04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10B8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ln"/>
    <w:rsid w:val="000537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xxxapple-converted-space">
    <w:name w:val="x_x_x_xapple-converted-space"/>
    <w:basedOn w:val="Standardnpsmoodstavce"/>
    <w:rsid w:val="0005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denek.soudny@wedevelo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6026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34</cp:revision>
  <cp:lastPrinted>2016-10-12T10:41:00Z</cp:lastPrinted>
  <dcterms:created xsi:type="dcterms:W3CDTF">2020-07-21T13:09:00Z</dcterms:created>
  <dcterms:modified xsi:type="dcterms:W3CDTF">2022-05-23T10:02:00Z</dcterms:modified>
</cp:coreProperties>
</file>