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3158C308" w14:textId="2FA8B6FE" w:rsidR="00F94FD6" w:rsidRDefault="002B7592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5E00A7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5E00A7" w:rsidRPr="005E00A7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5E00A7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5E00A7" w:rsidRPr="005E00A7">
        <w:rPr>
          <w:rFonts w:asciiTheme="minorHAnsi" w:hAnsiTheme="minorHAnsi" w:cstheme="minorHAnsi"/>
          <w:b/>
          <w:bCs/>
          <w:sz w:val="24"/>
          <w:szCs w:val="24"/>
        </w:rPr>
        <w:t xml:space="preserve"> nařízení vlády o podmínkách použití peněžních prostředků Státního fondu podpory investic na revitalizaci území se starou stavební zátěží (brownfieldů) financovanou z Nástroje pro oživení a odolnost</w:t>
      </w:r>
      <w:r w:rsidR="005E00A7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7680F90D" w14:textId="77777777" w:rsidR="005E00A7" w:rsidRDefault="005E00A7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C5084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C50846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C50846">
        <w:rPr>
          <w:rFonts w:asciiTheme="minorHAnsi" w:hAnsiTheme="minorHAnsi" w:cstheme="minorHAnsi"/>
          <w:sz w:val="24"/>
          <w:szCs w:val="24"/>
        </w:rPr>
        <w:t>připomínky:</w:t>
      </w:r>
    </w:p>
    <w:p w14:paraId="5D739D72" w14:textId="77777777" w:rsidR="005E00A7" w:rsidRPr="005E00A7" w:rsidRDefault="005E00A7" w:rsidP="005E00A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76BF76E" w14:textId="77777777" w:rsidR="005E00A7" w:rsidRPr="005E00A7" w:rsidRDefault="005E00A7" w:rsidP="005E00A7">
      <w:pPr>
        <w:keepNext/>
        <w:numPr>
          <w:ilvl w:val="0"/>
          <w:numId w:val="17"/>
        </w:numPr>
        <w:spacing w:before="320" w:after="120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E00A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Připomínka k části třetí, § 10, str. 8</w:t>
      </w:r>
    </w:p>
    <w:p w14:paraId="440008B5" w14:textId="77777777" w:rsidR="005E00A7" w:rsidRPr="005E00A7" w:rsidRDefault="005E00A7" w:rsidP="005E00A7">
      <w:pPr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E00A7">
        <w:rPr>
          <w:rFonts w:asciiTheme="minorHAnsi" w:eastAsia="Calibri" w:hAnsiTheme="minorHAnsi" w:cstheme="minorHAnsi"/>
          <w:sz w:val="24"/>
          <w:szCs w:val="24"/>
        </w:rPr>
        <w:t xml:space="preserve">Navrhujeme doplnění bodu </w:t>
      </w:r>
      <w:r w:rsidRPr="005E00A7">
        <w:rPr>
          <w:rFonts w:asciiTheme="minorHAnsi" w:eastAsia="Calibri" w:hAnsiTheme="minorHAnsi" w:cstheme="minorHAnsi"/>
          <w:b/>
          <w:bCs/>
          <w:sz w:val="24"/>
          <w:szCs w:val="24"/>
        </w:rPr>
        <w:t>d) terénní úpravy, úpravy a vytvoření zeleně na území se starou stavební zátěží, kterými vznikne přírodní úložiště uhlíku.</w:t>
      </w:r>
    </w:p>
    <w:p w14:paraId="505AE81C" w14:textId="77777777" w:rsidR="005E00A7" w:rsidRPr="005E00A7" w:rsidRDefault="005E00A7" w:rsidP="005E00A7">
      <w:pPr>
        <w:spacing w:before="240" w:after="8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E00A7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Odůvodnění: </w:t>
      </w:r>
    </w:p>
    <w:p w14:paraId="4A876AA4" w14:textId="77777777" w:rsidR="005E00A7" w:rsidRPr="005E00A7" w:rsidRDefault="005E00A7" w:rsidP="005E00A7">
      <w:pPr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E00A7">
        <w:rPr>
          <w:rFonts w:asciiTheme="minorHAnsi" w:eastAsia="Calibri" w:hAnsiTheme="minorHAnsi" w:cstheme="minorHAnsi"/>
          <w:sz w:val="24"/>
          <w:szCs w:val="24"/>
        </w:rPr>
        <w:t>Budování přírodních úložišť uhlíku je jednou z cílových aktivit v území, které návrh nařízení předjímá. Je přitom zjevné, že takto upravené plochy plní nejen estetickou krajinou funkci, ale vyvolávají řadu sekundárních efektů (jako např. zadržování vody v krajině), jejichž zajištění je žádoucí i z pohledu plnění priorit státu v ochraně životního prostředí. Nad to takové investice přispějí k dekarbonizaci hospodářství a plnění národních cílů pro snižování emisí CO2. Přitom ekonomický výnos pro investora nebude v zásadě žádný, což koneckonců předjímá samotný návrh nařízení. Z toho důvodu jsme přesvědčeni, že související úpravy prováděné s cílem tvorby přírodních úložišť uhlíku by měly být způsobilé z pohledu účelu použití dotace.</w:t>
      </w:r>
    </w:p>
    <w:p w14:paraId="4812E1B5" w14:textId="77777777" w:rsidR="005E00A7" w:rsidRPr="005E00A7" w:rsidRDefault="005E00A7" w:rsidP="005E00A7">
      <w:pPr>
        <w:keepNext/>
        <w:numPr>
          <w:ilvl w:val="0"/>
          <w:numId w:val="17"/>
        </w:numPr>
        <w:spacing w:before="320" w:after="120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E00A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Připomínka k části třetí, § 11, str. 8</w:t>
      </w:r>
    </w:p>
    <w:p w14:paraId="1769A536" w14:textId="77777777" w:rsidR="005E00A7" w:rsidRPr="005E00A7" w:rsidRDefault="005E00A7" w:rsidP="005E00A7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E00A7">
        <w:rPr>
          <w:rFonts w:asciiTheme="minorHAnsi" w:eastAsia="Calibri" w:hAnsiTheme="minorHAnsi" w:cstheme="minorHAnsi"/>
          <w:sz w:val="24"/>
          <w:szCs w:val="24"/>
        </w:rPr>
        <w:t xml:space="preserve">Požadujeme, aby nařízení vlády stanovilo zvýhodnění žadatelů ze strukturálně postižených regionů ve vazbě na strategii </w:t>
      </w:r>
      <w:proofErr w:type="gramStart"/>
      <w:r w:rsidRPr="005E00A7">
        <w:rPr>
          <w:rFonts w:asciiTheme="minorHAnsi" w:eastAsia="Calibri" w:hAnsiTheme="minorHAnsi" w:cstheme="minorHAnsi"/>
          <w:sz w:val="24"/>
          <w:szCs w:val="24"/>
        </w:rPr>
        <w:t>RE:START</w:t>
      </w:r>
      <w:proofErr w:type="gramEnd"/>
      <w:r w:rsidRPr="005E00A7">
        <w:rPr>
          <w:rFonts w:asciiTheme="minorHAnsi" w:eastAsia="Calibri" w:hAnsiTheme="minorHAnsi" w:cstheme="minorHAnsi"/>
          <w:sz w:val="24"/>
          <w:szCs w:val="24"/>
        </w:rPr>
        <w:t>. V této chvíli nepředjímáme konkrétní parametry zvýhodnění, které by byly upřesněny až v samotných podmínkách konkrétního dotačního programu.</w:t>
      </w:r>
    </w:p>
    <w:p w14:paraId="4AF3D4E5" w14:textId="77777777" w:rsidR="005E00A7" w:rsidRPr="005E00A7" w:rsidRDefault="005E00A7" w:rsidP="005E00A7">
      <w:pPr>
        <w:spacing w:before="240" w:after="8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E00A7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Odůvodnění: </w:t>
      </w:r>
    </w:p>
    <w:p w14:paraId="073B2B96" w14:textId="77777777" w:rsidR="005E00A7" w:rsidRPr="005E00A7" w:rsidRDefault="005E00A7" w:rsidP="005E00A7">
      <w:pPr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E00A7">
        <w:rPr>
          <w:rFonts w:asciiTheme="minorHAnsi" w:eastAsia="Calibri" w:hAnsiTheme="minorHAnsi" w:cstheme="minorHAnsi"/>
          <w:sz w:val="24"/>
          <w:szCs w:val="24"/>
        </w:rPr>
        <w:t xml:space="preserve">Strukturálně postižené regiony jsou v celorepublikovém srovnání nejvíce postiženy fenoménem brownfieldů, které zároveň zabírají relativně největší podíly zastavitelných ploch. Z toho důvodu dává smysl, aby žadatelé z těchto regionů získaly určitou formu zvýhodnění, a to právě i ve vazbě na platnou strategii </w:t>
      </w:r>
      <w:proofErr w:type="gramStart"/>
      <w:r w:rsidRPr="005E00A7">
        <w:rPr>
          <w:rFonts w:asciiTheme="minorHAnsi" w:eastAsia="Calibri" w:hAnsiTheme="minorHAnsi" w:cstheme="minorHAnsi"/>
          <w:sz w:val="24"/>
          <w:szCs w:val="24"/>
        </w:rPr>
        <w:t>RE:START</w:t>
      </w:r>
      <w:proofErr w:type="gramEnd"/>
      <w:r w:rsidRPr="005E00A7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0403DD88" w14:textId="77777777" w:rsidR="005E00A7" w:rsidRPr="005E00A7" w:rsidRDefault="005E00A7" w:rsidP="005E00A7">
      <w:pPr>
        <w:keepNext/>
        <w:numPr>
          <w:ilvl w:val="0"/>
          <w:numId w:val="17"/>
        </w:numPr>
        <w:spacing w:before="320" w:after="120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5E00A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lastRenderedPageBreak/>
        <w:t>Připomínka k části třetí, § 12, str. 8</w:t>
      </w:r>
    </w:p>
    <w:p w14:paraId="23565B30" w14:textId="77777777" w:rsidR="005E00A7" w:rsidRPr="005E00A7" w:rsidRDefault="005E00A7" w:rsidP="005E00A7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E00A7">
        <w:rPr>
          <w:rFonts w:asciiTheme="minorHAnsi" w:eastAsia="Calibri" w:hAnsiTheme="minorHAnsi" w:cstheme="minorHAnsi"/>
          <w:sz w:val="24"/>
          <w:szCs w:val="24"/>
        </w:rPr>
        <w:t>Požadujeme upravit bod c)</w:t>
      </w:r>
    </w:p>
    <w:p w14:paraId="42F4FD6E" w14:textId="77777777" w:rsidR="005E00A7" w:rsidRPr="005E00A7" w:rsidRDefault="005E00A7" w:rsidP="005E00A7">
      <w:pPr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5E00A7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výměra zastavěné plochy pozemků v projektové dokumentaci se </w:t>
      </w:r>
      <w:proofErr w:type="gramStart"/>
      <w:r w:rsidRPr="005E00A7">
        <w:rPr>
          <w:rFonts w:asciiTheme="minorHAnsi" w:eastAsia="Calibri" w:hAnsiTheme="minorHAnsi" w:cstheme="minorHAnsi"/>
          <w:i/>
          <w:iCs/>
          <w:sz w:val="24"/>
          <w:szCs w:val="24"/>
        </w:rPr>
        <w:t>zvýší</w:t>
      </w:r>
      <w:proofErr w:type="gramEnd"/>
      <w:r w:rsidRPr="005E00A7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nejvíce o </w:t>
      </w:r>
      <w:r w:rsidRPr="005E00A7">
        <w:rPr>
          <w:rFonts w:asciiTheme="minorHAnsi" w:eastAsia="Calibri" w:hAnsiTheme="minorHAnsi" w:cstheme="minorHAnsi"/>
          <w:i/>
          <w:iCs/>
          <w:strike/>
          <w:sz w:val="24"/>
          <w:szCs w:val="24"/>
        </w:rPr>
        <w:t xml:space="preserve">5 </w:t>
      </w:r>
      <w:r w:rsidRPr="005E00A7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>10</w:t>
      </w:r>
      <w:r w:rsidRPr="005E00A7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% oproti zastavěné ploše pozemků před zahájením revitalizace, přičemž </w:t>
      </w:r>
      <w:r w:rsidRPr="005E00A7">
        <w:rPr>
          <w:rFonts w:asciiTheme="minorHAnsi" w:eastAsia="Calibri" w:hAnsiTheme="minorHAnsi" w:cstheme="minorHAnsi"/>
          <w:i/>
          <w:iCs/>
          <w:strike/>
          <w:sz w:val="24"/>
          <w:szCs w:val="24"/>
        </w:rPr>
        <w:t>95 % zastavěné</w:t>
      </w:r>
      <w:r w:rsidRPr="005E00A7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plochy nových staveb musí být umístěny výhradně na území řešeného specifického brownfieldu, </w:t>
      </w:r>
      <w:r w:rsidRPr="005E00A7">
        <w:rPr>
          <w:rFonts w:asciiTheme="minorHAnsi" w:eastAsia="Calibri" w:hAnsiTheme="minorHAnsi" w:cstheme="minorHAnsi"/>
          <w:i/>
          <w:iCs/>
          <w:strike/>
          <w:sz w:val="24"/>
          <w:szCs w:val="24"/>
        </w:rPr>
        <w:t>na stejném místě, na kterém se nacházely odstraněné stavby</w:t>
      </w:r>
      <w:r w:rsidRPr="005E00A7">
        <w:rPr>
          <w:rFonts w:asciiTheme="minorHAnsi" w:eastAsia="Calibri" w:hAnsiTheme="minorHAnsi" w:cstheme="minorHAnsi"/>
          <w:i/>
          <w:iCs/>
          <w:sz w:val="24"/>
          <w:szCs w:val="24"/>
        </w:rPr>
        <w:t>, jde-li o účel dotace podle § 10 písm. c).</w:t>
      </w:r>
    </w:p>
    <w:p w14:paraId="4BAB3941" w14:textId="77777777" w:rsidR="005E00A7" w:rsidRPr="005E00A7" w:rsidRDefault="005E00A7" w:rsidP="005E00A7">
      <w:pPr>
        <w:spacing w:before="240" w:after="8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E00A7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Odůvodnění: </w:t>
      </w:r>
    </w:p>
    <w:p w14:paraId="02C059B8" w14:textId="77777777" w:rsidR="005E00A7" w:rsidRPr="005E00A7" w:rsidRDefault="005E00A7" w:rsidP="005E00A7">
      <w:pPr>
        <w:spacing w:after="6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E00A7">
        <w:rPr>
          <w:rFonts w:asciiTheme="minorHAnsi" w:eastAsia="Calibri" w:hAnsiTheme="minorHAnsi" w:cstheme="minorHAnsi"/>
          <w:sz w:val="24"/>
          <w:szCs w:val="24"/>
        </w:rPr>
        <w:t xml:space="preserve">Návrh nařízení vlády stanoví, že plochy nových staveb musí v podstatě 1:1 respektovat půdorys staveb odstraněných. To je pochopitelné s ohledem na cíl nezvyšovat zastavěnou plochu území. S ohledem na skutečnost, že způsob využívání nových staveb na území brownfieldů bude téměř s určitostí úplně odlišný od způsobů předchozích, bude výrazně méně energeticky náročný a budovy budou na vyšší technologické i estetické úrovni, domníváme se, že zastavěné plochy by se důvodně mohly rozšířit až o 10 % oproti plochám předcházejícím. V návrhu nařízení navíc postrádáme větší přidanou hodnotu v omezení, které stanoví, že nové stavby musí být na totožném místě jako stavby předešlé – při vymezení maximální plochy zastavitelnosti nedává smysl prakticky 1:1 přejímat historické půdorysy staveb, které sloužily pro úplně odlišné účely a logika jejich umístění v území vycházela ze zcela odlišných požadavků. </w:t>
      </w:r>
    </w:p>
    <w:p w14:paraId="047D6E9B" w14:textId="77777777" w:rsidR="005E00A7" w:rsidRPr="005E00A7" w:rsidRDefault="005E00A7" w:rsidP="005E00A7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C4B0946" w14:textId="77777777" w:rsidR="0046655B" w:rsidRPr="005E00A7" w:rsidRDefault="0046655B" w:rsidP="005E00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0AB1797B" w:rsidR="00116A85" w:rsidRPr="00C50846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50846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50846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C50846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7F6C18" w14:textId="41BB4AEA" w:rsidR="0046655B" w:rsidRPr="00C50846" w:rsidRDefault="0046655B" w:rsidP="0046655B">
      <w:pPr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Ing. </w:t>
      </w:r>
      <w:r w:rsidR="005E00A7">
        <w:rPr>
          <w:rFonts w:asciiTheme="minorHAnsi" w:hAnsiTheme="minorHAnsi" w:cstheme="minorHAnsi"/>
          <w:sz w:val="24"/>
          <w:szCs w:val="24"/>
        </w:rPr>
        <w:t>Vladimír Budínský MBA</w:t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Pr="00C50846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="005E00A7" w:rsidRPr="00FC5B24">
          <w:rPr>
            <w:rStyle w:val="Hypertextovodkaz"/>
            <w:rFonts w:asciiTheme="minorHAnsi" w:hAnsiTheme="minorHAnsi" w:cstheme="minorHAnsi"/>
            <w:sz w:val="24"/>
            <w:szCs w:val="24"/>
          </w:rPr>
          <w:t>budinsky@zsdnp.cz</w:t>
        </w:r>
      </w:hyperlink>
      <w:r w:rsidR="0044077B">
        <w:rPr>
          <w:rFonts w:asciiTheme="minorHAnsi" w:hAnsiTheme="minorHAnsi" w:cstheme="minorHAnsi"/>
          <w:sz w:val="24"/>
          <w:szCs w:val="24"/>
        </w:rPr>
        <w:tab/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Pr="00C50846">
        <w:rPr>
          <w:rFonts w:asciiTheme="minorHAnsi" w:hAnsiTheme="minorHAnsi" w:cstheme="minorHAnsi"/>
          <w:sz w:val="24"/>
          <w:szCs w:val="24"/>
        </w:rPr>
        <w:t>tel</w:t>
      </w:r>
      <w:r w:rsidR="0044077B">
        <w:rPr>
          <w:rFonts w:asciiTheme="minorHAnsi" w:hAnsiTheme="minorHAnsi" w:cstheme="minorHAnsi"/>
          <w:sz w:val="24"/>
          <w:szCs w:val="24"/>
        </w:rPr>
        <w:t>:</w:t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="00406677">
        <w:rPr>
          <w:rFonts w:asciiTheme="minorHAnsi" w:hAnsiTheme="minorHAnsi" w:cstheme="minorHAnsi"/>
          <w:sz w:val="24"/>
          <w:szCs w:val="24"/>
        </w:rPr>
        <w:t>724 082 663</w:t>
      </w:r>
    </w:p>
    <w:p w14:paraId="6AA718CE" w14:textId="6C2301A8" w:rsidR="00116A85" w:rsidRPr="00C50846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50846">
        <w:rPr>
          <w:rFonts w:asciiTheme="minorHAnsi" w:hAnsiTheme="minorHAnsi" w:cstheme="minorHAnsi"/>
        </w:rPr>
        <w:t>Dr.</w:t>
      </w:r>
      <w:r w:rsidR="00116A85" w:rsidRPr="00C50846">
        <w:rPr>
          <w:rFonts w:asciiTheme="minorHAnsi" w:hAnsiTheme="minorHAnsi" w:cstheme="minorHAnsi"/>
        </w:rPr>
        <w:t xml:space="preserve"> Jan Zikeš</w:t>
      </w:r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7D6A55" w:rsidRPr="00C50846">
        <w:rPr>
          <w:rFonts w:asciiTheme="minorHAnsi" w:hAnsiTheme="minorHAnsi" w:cstheme="minorHAnsi"/>
        </w:rPr>
        <w:tab/>
      </w:r>
      <w:r w:rsidR="00F52BC5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e</w:t>
      </w:r>
      <w:r w:rsidR="001932EA" w:rsidRPr="00C50846">
        <w:rPr>
          <w:rFonts w:asciiTheme="minorHAnsi" w:hAnsiTheme="minorHAnsi" w:cstheme="minorHAnsi"/>
        </w:rPr>
        <w:t>-</w:t>
      </w:r>
      <w:r w:rsidR="00116A85" w:rsidRPr="00C50846">
        <w:rPr>
          <w:rFonts w:asciiTheme="minorHAnsi" w:hAnsiTheme="minorHAnsi" w:cstheme="minorHAnsi"/>
        </w:rPr>
        <w:t>mail:</w:t>
      </w:r>
      <w:r w:rsidR="00B62EFD" w:rsidRPr="00C50846">
        <w:rPr>
          <w:rFonts w:asciiTheme="minorHAnsi" w:hAnsiTheme="minorHAnsi" w:cstheme="minorHAnsi"/>
        </w:rPr>
        <w:tab/>
      </w:r>
      <w:hyperlink r:id="rId12" w:history="1">
        <w:r w:rsidR="00116A85" w:rsidRPr="00C50846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680FD8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tel:</w:t>
      </w:r>
      <w:r w:rsidR="00D442C1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>222 324</w:t>
      </w:r>
      <w:r w:rsidR="00B411A7" w:rsidRPr="00C50846">
        <w:rPr>
          <w:rFonts w:asciiTheme="minorHAnsi" w:hAnsiTheme="minorHAnsi" w:cstheme="minorHAnsi"/>
        </w:rPr>
        <w:t> </w:t>
      </w:r>
      <w:r w:rsidR="00C02026" w:rsidRPr="00C50846">
        <w:rPr>
          <w:rFonts w:asciiTheme="minorHAnsi" w:hAnsiTheme="minorHAnsi" w:cstheme="minorHAnsi"/>
        </w:rPr>
        <w:t>985</w:t>
      </w:r>
    </w:p>
    <w:p w14:paraId="23122064" w14:textId="45402924" w:rsidR="002234F6" w:rsidRPr="00C5084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9E4828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5F5AC0E5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406677">
        <w:rPr>
          <w:rFonts w:asciiTheme="minorHAnsi" w:hAnsiTheme="minorHAnsi" w:cstheme="minorHAnsi"/>
          <w:sz w:val="24"/>
          <w:szCs w:val="24"/>
        </w:rPr>
        <w:t>8. srpna</w:t>
      </w:r>
      <w:r w:rsidR="00D21B8B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9E4828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9E4828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04A03"/>
    <w:multiLevelType w:val="hybridMultilevel"/>
    <w:tmpl w:val="036CA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027901">
    <w:abstractNumId w:val="15"/>
  </w:num>
  <w:num w:numId="2" w16cid:durableId="4184081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3013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6025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1965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9311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72756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4558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6390378">
    <w:abstractNumId w:val="17"/>
  </w:num>
  <w:num w:numId="10" w16cid:durableId="1949510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1719277">
    <w:abstractNumId w:val="9"/>
  </w:num>
  <w:num w:numId="12" w16cid:durableId="19244891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7510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394859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8726802">
    <w:abstractNumId w:val="12"/>
  </w:num>
  <w:num w:numId="16" w16cid:durableId="4446149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7036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677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00A7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D5EFF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dinsky@zsdn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555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4091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24</cp:revision>
  <cp:lastPrinted>2016-10-12T10:41:00Z</cp:lastPrinted>
  <dcterms:created xsi:type="dcterms:W3CDTF">2020-07-21T13:09:00Z</dcterms:created>
  <dcterms:modified xsi:type="dcterms:W3CDTF">2022-08-08T09:47:00Z</dcterms:modified>
</cp:coreProperties>
</file>