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77777777" w:rsidR="00CD5A5C" w:rsidRDefault="00CD5A5C">
      <w:pPr>
        <w:pStyle w:val="Nzev"/>
        <w:pBdr>
          <w:bottom w:val="none" w:sz="0" w:space="0" w:color="auto"/>
        </w:pBdr>
        <w:jc w:val="left"/>
        <w:rPr>
          <w:rFonts w:ascii="Arial" w:hAnsi="Arial"/>
        </w:rPr>
      </w:pPr>
    </w:p>
    <w:p w14:paraId="18271603" w14:textId="77777777" w:rsidR="00CD5A5C" w:rsidRDefault="00E30833" w:rsidP="0064259D">
      <w:pPr>
        <w:pStyle w:val="Nzev"/>
        <w:pBdr>
          <w:bottom w:val="none" w:sz="0" w:space="0" w:color="auto"/>
        </w:pBdr>
        <w:jc w:val="left"/>
        <w:rPr>
          <w:rFonts w:ascii="Arial" w:hAnsi="Arial"/>
          <w:sz w:val="24"/>
        </w:rPr>
      </w:pPr>
      <w:r>
        <w:rPr>
          <w:b w:val="0"/>
          <w:i w:val="0"/>
          <w:noProof/>
        </w:rPr>
        <w:drawing>
          <wp:anchor distT="0" distB="0" distL="114300" distR="114300" simplePos="0" relativeHeight="251657728" behindDoc="0" locked="0" layoutInCell="0" allowOverlap="1" wp14:anchorId="761718AB" wp14:editId="6F1A5732">
            <wp:simplePos x="0" y="0"/>
            <wp:positionH relativeFrom="column">
              <wp:posOffset>746125</wp:posOffset>
            </wp:positionH>
            <wp:positionV relativeFrom="paragraph">
              <wp:posOffset>-98425</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r w:rsidR="00CD5A5C">
        <w:rPr>
          <w:rFonts w:ascii="Arial" w:hAnsi="Arial"/>
          <w:sz w:val="24"/>
        </w:rPr>
        <w:t>Konfederace</w:t>
      </w:r>
    </w:p>
    <w:p w14:paraId="2E843A72" w14:textId="77777777"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77777777"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3683FA98" w14:textId="77777777" w:rsidR="00B411A7" w:rsidRPr="00B411A7" w:rsidRDefault="00B411A7" w:rsidP="007A2819">
      <w:pPr>
        <w:jc w:val="center"/>
        <w:rPr>
          <w:rFonts w:ascii="Calibri" w:hAnsi="Calibri" w:cs="Arial"/>
          <w:b/>
          <w:bCs/>
          <w:sz w:val="16"/>
          <w:szCs w:val="16"/>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09C8623F"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AF1CFC" w:rsidRPr="00AF1CFC">
        <w:rPr>
          <w:rFonts w:asciiTheme="minorHAnsi" w:hAnsiTheme="minorHAnsi" w:cstheme="minorHAnsi"/>
          <w:b/>
          <w:bCs/>
          <w:sz w:val="24"/>
          <w:szCs w:val="24"/>
        </w:rPr>
        <w:t>Návrh</w:t>
      </w:r>
      <w:r w:rsidR="00874DCD">
        <w:rPr>
          <w:rFonts w:asciiTheme="minorHAnsi" w:hAnsiTheme="minorHAnsi" w:cstheme="minorHAnsi"/>
          <w:b/>
          <w:bCs/>
          <w:sz w:val="24"/>
          <w:szCs w:val="24"/>
        </w:rPr>
        <w:t>u</w:t>
      </w:r>
      <w:r w:rsidR="00AF1CFC" w:rsidRPr="00AF1CFC">
        <w:rPr>
          <w:rFonts w:asciiTheme="minorHAnsi" w:hAnsiTheme="minorHAnsi" w:cstheme="minorHAnsi"/>
          <w:b/>
          <w:bCs/>
          <w:sz w:val="24"/>
          <w:szCs w:val="24"/>
        </w:rPr>
        <w:t xml:space="preserve"> zákona, kterým se mění zákon č. 561/2004 Sb., o předškolním, základním, středním, vyšším odborném a jiném vzdělávání (školský zákon), ve znění pozdějších předpisů, a zákon č. 563/2004 Sb., o pedagogických pracovnících a o změně některých zákonů, ve znění pozdějších předpisů</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12245F7B" w:rsidR="00DD03DC" w:rsidRPr="0080222F" w:rsidRDefault="00DD03DC" w:rsidP="00C50846">
      <w:pPr>
        <w:ind w:firstLine="708"/>
        <w:jc w:val="both"/>
        <w:rPr>
          <w:rFonts w:asciiTheme="minorHAnsi" w:hAnsiTheme="minorHAnsi" w:cstheme="minorHAnsi"/>
          <w:sz w:val="22"/>
          <w:szCs w:val="22"/>
        </w:rPr>
      </w:pPr>
      <w:r w:rsidRPr="00C50846">
        <w:rPr>
          <w:rFonts w:asciiTheme="minorHAnsi" w:hAnsiTheme="minorHAnsi" w:cstheme="minorHAnsi"/>
          <w:sz w:val="24"/>
          <w:szCs w:val="24"/>
        </w:rPr>
        <w:t xml:space="preserve">V rámci mezirezortního připomínkového řízení jsme obdrželi uvedený návrh. K němu Konfederace zaměstnavatelských a podnikatelských svazů ČR (KZPS ČR) uplatňuje následující </w:t>
      </w:r>
      <w:r w:rsidR="00C50846" w:rsidRPr="0080222F">
        <w:rPr>
          <w:rFonts w:asciiTheme="minorHAnsi" w:hAnsiTheme="minorHAnsi" w:cstheme="minorHAnsi"/>
          <w:sz w:val="22"/>
          <w:szCs w:val="22"/>
        </w:rPr>
        <w:t xml:space="preserve">zásadní </w:t>
      </w:r>
      <w:r w:rsidRPr="0080222F">
        <w:rPr>
          <w:rFonts w:asciiTheme="minorHAnsi" w:hAnsiTheme="minorHAnsi" w:cstheme="minorHAnsi"/>
          <w:sz w:val="22"/>
          <w:szCs w:val="22"/>
        </w:rPr>
        <w:t>připomínky:</w:t>
      </w:r>
    </w:p>
    <w:p w14:paraId="64EAE57E" w14:textId="77777777" w:rsidR="0080222F" w:rsidRDefault="0080222F" w:rsidP="0080222F">
      <w:pPr>
        <w:rPr>
          <w:rFonts w:asciiTheme="minorHAnsi" w:hAnsiTheme="minorHAnsi" w:cstheme="minorHAnsi"/>
          <w:sz w:val="22"/>
          <w:szCs w:val="22"/>
        </w:rPr>
      </w:pPr>
      <w:r w:rsidRPr="0080222F">
        <w:rPr>
          <w:rFonts w:asciiTheme="minorHAnsi" w:hAnsiTheme="minorHAnsi" w:cstheme="minorHAnsi"/>
          <w:sz w:val="22"/>
          <w:szCs w:val="22"/>
        </w:rPr>
        <w:tab/>
      </w:r>
    </w:p>
    <w:p w14:paraId="3E14520C" w14:textId="38F332A6" w:rsidR="0080222F" w:rsidRPr="0080222F" w:rsidRDefault="0080222F" w:rsidP="0080222F">
      <w:pPr>
        <w:rPr>
          <w:rFonts w:asciiTheme="minorHAnsi" w:hAnsiTheme="minorHAnsi" w:cstheme="minorHAnsi"/>
          <w:sz w:val="22"/>
          <w:szCs w:val="22"/>
        </w:rPr>
      </w:pPr>
      <w:r w:rsidRPr="0080222F">
        <w:rPr>
          <w:rFonts w:asciiTheme="minorHAnsi" w:hAnsiTheme="minorHAnsi" w:cstheme="minorHAnsi"/>
          <w:sz w:val="22"/>
          <w:szCs w:val="22"/>
        </w:rPr>
        <w:tab/>
      </w:r>
      <w:r w:rsidRPr="0080222F">
        <w:rPr>
          <w:rFonts w:asciiTheme="minorHAnsi" w:hAnsiTheme="minorHAnsi" w:cstheme="minorHAnsi"/>
          <w:sz w:val="22"/>
          <w:szCs w:val="22"/>
        </w:rPr>
        <w:tab/>
      </w:r>
      <w:r w:rsidRPr="0080222F">
        <w:rPr>
          <w:rFonts w:asciiTheme="minorHAnsi" w:hAnsiTheme="minorHAnsi" w:cstheme="minorHAnsi"/>
          <w:sz w:val="22"/>
          <w:szCs w:val="22"/>
        </w:rPr>
        <w:tab/>
      </w:r>
    </w:p>
    <w:p w14:paraId="2C9C5A65" w14:textId="77777777" w:rsidR="0080222F" w:rsidRPr="0080222F" w:rsidRDefault="0080222F" w:rsidP="0080222F">
      <w:pPr>
        <w:rPr>
          <w:rFonts w:asciiTheme="minorHAnsi" w:hAnsiTheme="minorHAnsi" w:cstheme="minorHAnsi"/>
          <w:b/>
          <w:bCs/>
          <w:sz w:val="22"/>
          <w:szCs w:val="22"/>
          <w:u w:val="single"/>
        </w:rPr>
      </w:pPr>
      <w:r w:rsidRPr="0080222F">
        <w:rPr>
          <w:rFonts w:asciiTheme="minorHAnsi" w:hAnsiTheme="minorHAnsi" w:cstheme="minorHAnsi"/>
          <w:b/>
          <w:bCs/>
          <w:sz w:val="22"/>
          <w:szCs w:val="22"/>
          <w:u w:val="single"/>
        </w:rPr>
        <w:t>Konkrétní připomínky:</w:t>
      </w:r>
      <w:r w:rsidRPr="0080222F">
        <w:rPr>
          <w:rFonts w:asciiTheme="minorHAnsi" w:hAnsiTheme="minorHAnsi" w:cstheme="minorHAnsi"/>
          <w:b/>
          <w:bCs/>
          <w:sz w:val="22"/>
          <w:szCs w:val="22"/>
          <w:u w:val="single"/>
        </w:rPr>
        <w:br/>
      </w:r>
    </w:p>
    <w:p w14:paraId="0544ABD6" w14:textId="77777777" w:rsidR="0080222F" w:rsidRPr="0080222F" w:rsidRDefault="0080222F" w:rsidP="0080222F">
      <w:pPr>
        <w:rPr>
          <w:rFonts w:asciiTheme="minorHAnsi" w:hAnsiTheme="minorHAnsi" w:cstheme="minorHAnsi"/>
          <w:sz w:val="22"/>
          <w:szCs w:val="22"/>
        </w:rPr>
      </w:pPr>
      <w:r w:rsidRPr="0080222F">
        <w:rPr>
          <w:rFonts w:asciiTheme="minorHAnsi" w:hAnsiTheme="minorHAnsi" w:cstheme="minorHAnsi"/>
          <w:sz w:val="22"/>
          <w:szCs w:val="22"/>
        </w:rPr>
        <w:t>K § 60c, odst. 3</w:t>
      </w:r>
    </w:p>
    <w:p w14:paraId="3680EDBC" w14:textId="77777777" w:rsidR="0080222F" w:rsidRPr="0080222F" w:rsidRDefault="0080222F" w:rsidP="0080222F">
      <w:pPr>
        <w:rPr>
          <w:rFonts w:asciiTheme="minorHAnsi" w:hAnsiTheme="minorHAnsi" w:cstheme="minorHAnsi"/>
          <w:sz w:val="22"/>
          <w:szCs w:val="22"/>
        </w:rPr>
      </w:pPr>
      <w:r w:rsidRPr="0080222F">
        <w:rPr>
          <w:rFonts w:asciiTheme="minorHAnsi" w:hAnsiTheme="minorHAnsi" w:cstheme="minorHAnsi"/>
          <w:sz w:val="22"/>
          <w:szCs w:val="22"/>
        </w:rPr>
        <w:t xml:space="preserve">Uchazeč, který se pro vážné důvody k řádnému termínu přijímací zkoušky nedostavil a svoji neúčast písemně nejpozději do 3 </w:t>
      </w:r>
      <w:r w:rsidRPr="0080222F">
        <w:rPr>
          <w:rFonts w:asciiTheme="minorHAnsi" w:hAnsiTheme="minorHAnsi" w:cstheme="minorHAnsi"/>
          <w:b/>
          <w:bCs/>
          <w:sz w:val="22"/>
          <w:szCs w:val="22"/>
        </w:rPr>
        <w:t>pracovních</w:t>
      </w:r>
      <w:r w:rsidRPr="0080222F">
        <w:rPr>
          <w:rFonts w:asciiTheme="minorHAnsi" w:hAnsiTheme="minorHAnsi" w:cstheme="minorHAnsi"/>
          <w:sz w:val="22"/>
          <w:szCs w:val="22"/>
        </w:rPr>
        <w:t xml:space="preserve"> dnů omluvil řediteli školy, ve které ji měl konat, koná zkoušku v náhradním termínu.</w:t>
      </w:r>
    </w:p>
    <w:p w14:paraId="0B2D1998" w14:textId="77777777" w:rsidR="0080222F" w:rsidRPr="0080222F" w:rsidRDefault="0080222F" w:rsidP="0080222F">
      <w:pPr>
        <w:rPr>
          <w:rFonts w:asciiTheme="minorHAnsi" w:hAnsiTheme="minorHAnsi" w:cstheme="minorHAnsi"/>
          <w:sz w:val="22"/>
          <w:szCs w:val="22"/>
        </w:rPr>
      </w:pPr>
      <w:r w:rsidRPr="0080222F">
        <w:rPr>
          <w:rFonts w:asciiTheme="minorHAnsi" w:hAnsiTheme="minorHAnsi" w:cstheme="minorHAnsi"/>
          <w:sz w:val="22"/>
          <w:szCs w:val="22"/>
        </w:rPr>
        <w:t>Domníváme se, že původní lhůta 3 dnů je pro omluvu dostatečná a možné prodloužení na 3 pracovní dny zbytečně prodlužuje průběh přijímacího řízení a jeho administrace. Navrhujeme ponechat původní lhůty, tedy do 3 dnů.</w:t>
      </w:r>
    </w:p>
    <w:p w14:paraId="5C3B9CF5" w14:textId="77777777" w:rsidR="0080222F" w:rsidRPr="0080222F" w:rsidRDefault="0080222F" w:rsidP="0080222F">
      <w:pPr>
        <w:rPr>
          <w:rFonts w:asciiTheme="minorHAnsi" w:hAnsiTheme="minorHAnsi" w:cstheme="minorHAnsi"/>
          <w:sz w:val="22"/>
          <w:szCs w:val="22"/>
        </w:rPr>
      </w:pPr>
    </w:p>
    <w:p w14:paraId="76013A71" w14:textId="77777777" w:rsidR="0080222F" w:rsidRPr="0080222F" w:rsidRDefault="0080222F" w:rsidP="0080222F">
      <w:pPr>
        <w:pBdr>
          <w:bottom w:val="single" w:sz="4" w:space="1" w:color="auto"/>
        </w:pBdr>
        <w:jc w:val="right"/>
        <w:rPr>
          <w:rFonts w:asciiTheme="minorHAnsi" w:hAnsiTheme="minorHAnsi" w:cstheme="minorHAnsi"/>
          <w:sz w:val="22"/>
          <w:szCs w:val="22"/>
        </w:rPr>
      </w:pPr>
      <w:r w:rsidRPr="0080222F">
        <w:rPr>
          <w:rFonts w:asciiTheme="minorHAnsi" w:hAnsiTheme="minorHAnsi" w:cstheme="minorHAnsi"/>
          <w:sz w:val="22"/>
          <w:szCs w:val="22"/>
        </w:rPr>
        <w:t>Tato připomínka je zásadní</w:t>
      </w:r>
    </w:p>
    <w:p w14:paraId="282C0048" w14:textId="77777777" w:rsidR="0080222F" w:rsidRPr="0080222F" w:rsidRDefault="0080222F" w:rsidP="0080222F">
      <w:pPr>
        <w:rPr>
          <w:rFonts w:asciiTheme="minorHAnsi" w:hAnsiTheme="minorHAnsi" w:cstheme="minorHAnsi"/>
          <w:sz w:val="22"/>
          <w:szCs w:val="22"/>
        </w:rPr>
      </w:pPr>
      <w:r w:rsidRPr="0080222F">
        <w:rPr>
          <w:rFonts w:asciiTheme="minorHAnsi" w:hAnsiTheme="minorHAnsi" w:cstheme="minorHAnsi"/>
          <w:sz w:val="22"/>
          <w:szCs w:val="22"/>
        </w:rPr>
        <w:t>K § 184b</w:t>
      </w:r>
    </w:p>
    <w:p w14:paraId="3B138E1E" w14:textId="77777777" w:rsidR="0080222F" w:rsidRPr="0080222F" w:rsidRDefault="0080222F" w:rsidP="0080222F">
      <w:pPr>
        <w:rPr>
          <w:rFonts w:asciiTheme="minorHAnsi" w:hAnsiTheme="minorHAnsi" w:cstheme="minorHAnsi"/>
          <w:sz w:val="22"/>
          <w:szCs w:val="22"/>
        </w:rPr>
      </w:pPr>
      <w:r w:rsidRPr="0080222F">
        <w:rPr>
          <w:rFonts w:asciiTheme="minorHAnsi" w:hAnsiTheme="minorHAnsi" w:cstheme="minorHAnsi"/>
          <w:sz w:val="22"/>
          <w:szCs w:val="22"/>
        </w:rPr>
        <w:t>„Pokud vysoká škola, vyšší odborná škola nebo střední škola zajišťuje v mateřské škole, základní škole nebo střední škole zřizované krajem, obcí nebo svazkem obcí provázejícími učiteli praxi, praktickou přípravu nebo praktické vyučování svých studentů nebo žáků připravujících se na výkon povolání učitele, uzavře do 30. září daného školního roku s touto školou dohodu o zajištění praxí, praktické přípravy nebo praktického vyučování obsahující také údaj o celkovém rozsahu práce provázejících učitelů nad rámec přímé pedagogické činnosti v hodinách a počtu studentů nebo žáků, kteří budou praxi, praktickou přípravu nebo praktické vyučování v daném školním roce v této škole konat.“</w:t>
      </w:r>
    </w:p>
    <w:p w14:paraId="783FE512" w14:textId="77777777" w:rsidR="0080222F" w:rsidRPr="0080222F" w:rsidRDefault="0080222F" w:rsidP="0080222F">
      <w:pPr>
        <w:rPr>
          <w:rFonts w:asciiTheme="minorHAnsi" w:hAnsiTheme="minorHAnsi" w:cstheme="minorHAnsi"/>
          <w:sz w:val="22"/>
          <w:szCs w:val="22"/>
        </w:rPr>
      </w:pPr>
      <w:r w:rsidRPr="0080222F">
        <w:rPr>
          <w:rFonts w:asciiTheme="minorHAnsi" w:hAnsiTheme="minorHAnsi" w:cstheme="minorHAnsi"/>
          <w:sz w:val="22"/>
          <w:szCs w:val="22"/>
        </w:rPr>
        <w:t xml:space="preserve">Nedomníváme se, že je vhodné práci provázejících učitelů řešit formou nad rámec přímé pedagogické činnosti. Jako vhodnější považujeme formu snížení rozsahu přímé pedagogické činnosti provázejícího učitele. K tomu by ale bylo nutné uzavřít dohody dříve než v navrženém termínu tak, aby bylo možné úměrně tomu stanovit pracovní úvazky provázejících učitelů. </w:t>
      </w:r>
    </w:p>
    <w:p w14:paraId="4643CB04" w14:textId="77777777" w:rsidR="0080222F" w:rsidRPr="0080222F" w:rsidRDefault="0080222F" w:rsidP="0080222F">
      <w:pPr>
        <w:pBdr>
          <w:bottom w:val="single" w:sz="4" w:space="1" w:color="auto"/>
        </w:pBdr>
        <w:jc w:val="right"/>
        <w:rPr>
          <w:rFonts w:asciiTheme="minorHAnsi" w:hAnsiTheme="minorHAnsi" w:cstheme="minorHAnsi"/>
          <w:sz w:val="22"/>
          <w:szCs w:val="22"/>
        </w:rPr>
      </w:pPr>
      <w:r w:rsidRPr="0080222F">
        <w:rPr>
          <w:rFonts w:asciiTheme="minorHAnsi" w:hAnsiTheme="minorHAnsi" w:cstheme="minorHAnsi"/>
          <w:sz w:val="22"/>
          <w:szCs w:val="22"/>
        </w:rPr>
        <w:t>Tato připomínka je doporučující</w:t>
      </w:r>
    </w:p>
    <w:p w14:paraId="31D02C73" w14:textId="77777777" w:rsidR="0080222F" w:rsidRPr="0080222F" w:rsidRDefault="0080222F" w:rsidP="0080222F">
      <w:pPr>
        <w:rPr>
          <w:rFonts w:asciiTheme="minorHAnsi" w:eastAsia="Calibri" w:hAnsiTheme="minorHAnsi" w:cstheme="minorHAnsi"/>
          <w:sz w:val="22"/>
          <w:szCs w:val="22"/>
        </w:rPr>
      </w:pPr>
    </w:p>
    <w:p w14:paraId="1A460302" w14:textId="77777777" w:rsidR="0080222F" w:rsidRPr="0080222F" w:rsidRDefault="0080222F" w:rsidP="0080222F">
      <w:pPr>
        <w:jc w:val="both"/>
        <w:rPr>
          <w:rFonts w:asciiTheme="minorHAnsi" w:hAnsiTheme="minorHAnsi" w:cstheme="minorHAnsi"/>
          <w:b/>
          <w:sz w:val="22"/>
          <w:szCs w:val="22"/>
          <w:u w:val="single"/>
        </w:rPr>
      </w:pPr>
      <w:r w:rsidRPr="0080222F">
        <w:rPr>
          <w:rFonts w:asciiTheme="minorHAnsi" w:hAnsiTheme="minorHAnsi" w:cstheme="minorHAnsi"/>
          <w:b/>
          <w:sz w:val="22"/>
          <w:szCs w:val="22"/>
          <w:u w:val="single"/>
        </w:rPr>
        <w:t>Obecné připomínky</w:t>
      </w:r>
    </w:p>
    <w:p w14:paraId="0AEE254B" w14:textId="77777777" w:rsidR="0080222F" w:rsidRPr="0080222F" w:rsidRDefault="0080222F" w:rsidP="0080222F">
      <w:pPr>
        <w:pStyle w:val="Odstavecseseznamem"/>
        <w:keepNext/>
        <w:keepLines/>
        <w:numPr>
          <w:ilvl w:val="0"/>
          <w:numId w:val="17"/>
        </w:numPr>
        <w:jc w:val="center"/>
        <w:outlineLvl w:val="0"/>
        <w:rPr>
          <w:rFonts w:asciiTheme="minorHAnsi" w:hAnsiTheme="minorHAnsi" w:cstheme="minorHAnsi"/>
          <w:b/>
        </w:rPr>
      </w:pPr>
      <w:r w:rsidRPr="0080222F">
        <w:rPr>
          <w:rFonts w:asciiTheme="minorHAnsi" w:hAnsiTheme="minorHAnsi" w:cstheme="minorHAnsi"/>
          <w:b/>
          <w:bCs/>
        </w:rPr>
        <w:t xml:space="preserve">OBECNÁ ČÁST, kapitola A, </w:t>
      </w:r>
      <w:r w:rsidRPr="0080222F">
        <w:rPr>
          <w:rFonts w:asciiTheme="minorHAnsi" w:hAnsiTheme="minorHAnsi" w:cstheme="minorHAnsi"/>
          <w:b/>
        </w:rPr>
        <w:t xml:space="preserve">Institucionalizace asistentů </w:t>
      </w:r>
      <w:proofErr w:type="gramStart"/>
      <w:r w:rsidRPr="0080222F">
        <w:rPr>
          <w:rFonts w:asciiTheme="minorHAnsi" w:hAnsiTheme="minorHAnsi" w:cstheme="minorHAnsi"/>
          <w:b/>
        </w:rPr>
        <w:t>pedagoga,  důvodová</w:t>
      </w:r>
      <w:proofErr w:type="gramEnd"/>
      <w:r w:rsidRPr="0080222F">
        <w:rPr>
          <w:rFonts w:asciiTheme="minorHAnsi" w:hAnsiTheme="minorHAnsi" w:cstheme="minorHAnsi"/>
          <w:b/>
        </w:rPr>
        <w:t xml:space="preserve"> zpráva</w:t>
      </w:r>
    </w:p>
    <w:p w14:paraId="6D195F3F" w14:textId="77777777" w:rsidR="0080222F" w:rsidRPr="0080222F" w:rsidRDefault="0080222F" w:rsidP="0080222F">
      <w:pPr>
        <w:pBdr>
          <w:bottom w:val="single" w:sz="4" w:space="1" w:color="auto"/>
        </w:pBdr>
        <w:jc w:val="both"/>
        <w:rPr>
          <w:rFonts w:asciiTheme="minorHAnsi" w:hAnsiTheme="minorHAnsi" w:cstheme="minorHAnsi"/>
          <w:b/>
          <w:bCs/>
          <w:sz w:val="22"/>
          <w:szCs w:val="22"/>
        </w:rPr>
      </w:pPr>
      <w:r w:rsidRPr="0080222F">
        <w:rPr>
          <w:rFonts w:asciiTheme="minorHAnsi" w:hAnsiTheme="minorHAnsi" w:cstheme="minorHAnsi"/>
          <w:b/>
          <w:bCs/>
          <w:sz w:val="22"/>
          <w:szCs w:val="22"/>
        </w:rPr>
        <w:t xml:space="preserve">Bod 1. – zhodnocení platného právního stavu  </w:t>
      </w:r>
    </w:p>
    <w:p w14:paraId="0167EC27" w14:textId="77777777" w:rsidR="0080222F" w:rsidRPr="0080222F" w:rsidRDefault="0080222F" w:rsidP="0080222F">
      <w:pPr>
        <w:pBdr>
          <w:bottom w:val="single" w:sz="4" w:space="1" w:color="auto"/>
        </w:pBdr>
        <w:jc w:val="both"/>
        <w:rPr>
          <w:rFonts w:asciiTheme="minorHAnsi" w:hAnsiTheme="minorHAnsi" w:cstheme="minorHAnsi"/>
          <w:sz w:val="22"/>
          <w:szCs w:val="22"/>
        </w:rPr>
      </w:pPr>
      <w:r w:rsidRPr="0080222F">
        <w:rPr>
          <w:rFonts w:asciiTheme="minorHAnsi" w:hAnsiTheme="minorHAnsi" w:cstheme="minorHAnsi"/>
          <w:sz w:val="22"/>
          <w:szCs w:val="22"/>
        </w:rPr>
        <w:t xml:space="preserve">Připomínka a </w:t>
      </w:r>
      <w:proofErr w:type="gramStart"/>
      <w:r w:rsidRPr="0080222F">
        <w:rPr>
          <w:rFonts w:asciiTheme="minorHAnsi" w:hAnsiTheme="minorHAnsi" w:cstheme="minorHAnsi"/>
          <w:sz w:val="22"/>
          <w:szCs w:val="22"/>
        </w:rPr>
        <w:t>odůvodnění :</w:t>
      </w:r>
      <w:proofErr w:type="gramEnd"/>
    </w:p>
    <w:p w14:paraId="0ADB35D0" w14:textId="77777777" w:rsidR="0080222F" w:rsidRPr="0080222F" w:rsidRDefault="0080222F" w:rsidP="0080222F">
      <w:pPr>
        <w:pBdr>
          <w:bottom w:val="single" w:sz="4" w:space="1" w:color="auto"/>
        </w:pBdr>
        <w:jc w:val="both"/>
        <w:rPr>
          <w:rFonts w:asciiTheme="minorHAnsi" w:hAnsiTheme="minorHAnsi" w:cstheme="minorHAnsi"/>
          <w:sz w:val="22"/>
          <w:szCs w:val="22"/>
        </w:rPr>
      </w:pPr>
      <w:r w:rsidRPr="0080222F">
        <w:rPr>
          <w:rFonts w:asciiTheme="minorHAnsi" w:hAnsiTheme="minorHAnsi" w:cstheme="minorHAnsi"/>
          <w:sz w:val="22"/>
          <w:szCs w:val="22"/>
        </w:rPr>
        <w:lastRenderedPageBreak/>
        <w:t xml:space="preserve">Návrh se jeví spíše jako </w:t>
      </w:r>
      <w:proofErr w:type="gramStart"/>
      <w:r w:rsidRPr="0080222F">
        <w:rPr>
          <w:rFonts w:asciiTheme="minorHAnsi" w:hAnsiTheme="minorHAnsi" w:cstheme="minorHAnsi"/>
          <w:sz w:val="22"/>
          <w:szCs w:val="22"/>
        </w:rPr>
        <w:t>paušalizace</w:t>
      </w:r>
      <w:proofErr w:type="gramEnd"/>
      <w:r w:rsidRPr="0080222F">
        <w:rPr>
          <w:rFonts w:asciiTheme="minorHAnsi" w:hAnsiTheme="minorHAnsi" w:cstheme="minorHAnsi"/>
          <w:sz w:val="22"/>
          <w:szCs w:val="22"/>
        </w:rPr>
        <w:t xml:space="preserve"> a ne potřebná individualizace tohoto podpůrného opatření, bez kterého se školy realizující masivní inkluzi neobejdou. Není zřejmé, jakým způsobem bude zaručeno, že žáci se SVP s potřebou 3. – 5. stupně podpůrných opatření (dále jen PO), budou skutečně podpořeni. Je potřeba porovnat skutečné navrhované parametry pro výpočet PO AP a porovnat je s realitou jednotlivých škol.</w:t>
      </w:r>
    </w:p>
    <w:p w14:paraId="16AC3566" w14:textId="77777777" w:rsidR="0080222F" w:rsidRPr="0080222F" w:rsidRDefault="0080222F" w:rsidP="0080222F">
      <w:pPr>
        <w:pBdr>
          <w:bottom w:val="single" w:sz="4" w:space="1" w:color="auto"/>
        </w:pBdr>
        <w:jc w:val="both"/>
        <w:rPr>
          <w:rFonts w:asciiTheme="minorHAnsi" w:hAnsiTheme="minorHAnsi" w:cstheme="minorHAnsi"/>
          <w:sz w:val="22"/>
          <w:szCs w:val="22"/>
        </w:rPr>
      </w:pPr>
      <w:r w:rsidRPr="0080222F">
        <w:rPr>
          <w:rFonts w:asciiTheme="minorHAnsi" w:hAnsiTheme="minorHAnsi" w:cstheme="minorHAnsi"/>
          <w:sz w:val="22"/>
          <w:szCs w:val="22"/>
        </w:rPr>
        <w:t>Návrh včetně příloh neobsahuje zmiňovanou analýzu, kterou argumentuje, ani konkrétní data a parametry ohledně výpočtu financování AP pro jednotlivé školy. Nelze tedy navrhovanou změnu dostatečně posoudit, návrh je vágní. Není přesně specifikováno, jak dojde k větší stabilitě (pracovně právní) pozice AP, jak konkrétně dojde ke snížení administrativy a větším pravomocem ředitelů škol. Není jasné, jak přesně se změna promítne ve financování soukromých a církevních škol, jak se bude řešit případný přestup žáka na jinou školu během školního roku.</w:t>
      </w:r>
    </w:p>
    <w:p w14:paraId="678937F2" w14:textId="77777777" w:rsidR="0080222F" w:rsidRPr="0080222F" w:rsidRDefault="0080222F" w:rsidP="0080222F">
      <w:pPr>
        <w:pBdr>
          <w:bottom w:val="single" w:sz="4" w:space="1" w:color="auto"/>
        </w:pBdr>
        <w:jc w:val="both"/>
        <w:rPr>
          <w:rFonts w:asciiTheme="minorHAnsi" w:hAnsiTheme="minorHAnsi" w:cstheme="minorHAnsi"/>
          <w:sz w:val="22"/>
          <w:szCs w:val="22"/>
        </w:rPr>
      </w:pPr>
      <w:r w:rsidRPr="0080222F">
        <w:rPr>
          <w:rFonts w:asciiTheme="minorHAnsi" w:hAnsiTheme="minorHAnsi" w:cstheme="minorHAnsi"/>
          <w:sz w:val="22"/>
          <w:szCs w:val="22"/>
        </w:rPr>
        <w:t>Vysokou administrativní zátěž spojenou s doporučováním, vykazováním, sledováním platnosti doporučení a následným poskytováním podpůrného opatření asistent pedagoga je možno řešit změnou v systému doporučování a vykazování, nikoliv institucionalizací pozice asistenta pedagoga.</w:t>
      </w:r>
    </w:p>
    <w:p w14:paraId="163435B7" w14:textId="77777777" w:rsidR="0080222F" w:rsidRPr="0080222F" w:rsidRDefault="0080222F" w:rsidP="0080222F">
      <w:pPr>
        <w:spacing w:after="120"/>
        <w:jc w:val="both"/>
        <w:rPr>
          <w:rFonts w:asciiTheme="minorHAnsi" w:hAnsiTheme="minorHAnsi" w:cstheme="minorHAnsi"/>
          <w:b/>
          <w:bCs/>
          <w:sz w:val="22"/>
          <w:szCs w:val="22"/>
        </w:rPr>
      </w:pPr>
      <w:r w:rsidRPr="0080222F">
        <w:rPr>
          <w:rFonts w:asciiTheme="minorHAnsi" w:hAnsiTheme="minorHAnsi" w:cstheme="minorHAnsi"/>
          <w:b/>
          <w:bCs/>
          <w:sz w:val="22"/>
          <w:szCs w:val="22"/>
        </w:rPr>
        <w:t>Bod 2 - Odůvodnění hlavních principů navrhované právní úpravy, včetně dopadů navrhovaného řešení ve vztahu k zákazu diskriminace a ve vztahu k rovnosti mužů a žen</w:t>
      </w:r>
    </w:p>
    <w:p w14:paraId="6BFD73C3" w14:textId="77777777" w:rsidR="0080222F" w:rsidRPr="0080222F" w:rsidRDefault="0080222F" w:rsidP="0080222F">
      <w:pPr>
        <w:jc w:val="both"/>
        <w:rPr>
          <w:rFonts w:asciiTheme="minorHAnsi" w:hAnsiTheme="minorHAnsi" w:cstheme="minorHAnsi"/>
          <w:sz w:val="22"/>
          <w:szCs w:val="22"/>
        </w:rPr>
      </w:pPr>
      <w:r w:rsidRPr="0080222F">
        <w:rPr>
          <w:rFonts w:asciiTheme="minorHAnsi" w:hAnsiTheme="minorHAnsi" w:cstheme="minorHAnsi"/>
          <w:sz w:val="22"/>
          <w:szCs w:val="22"/>
        </w:rPr>
        <w:t xml:space="preserve">Připomínka a </w:t>
      </w:r>
      <w:proofErr w:type="gramStart"/>
      <w:r w:rsidRPr="0080222F">
        <w:rPr>
          <w:rFonts w:asciiTheme="minorHAnsi" w:hAnsiTheme="minorHAnsi" w:cstheme="minorHAnsi"/>
          <w:sz w:val="22"/>
          <w:szCs w:val="22"/>
        </w:rPr>
        <w:t>odůvodnění :</w:t>
      </w:r>
      <w:proofErr w:type="gramEnd"/>
    </w:p>
    <w:p w14:paraId="754EE836" w14:textId="77777777" w:rsidR="0080222F" w:rsidRPr="0080222F" w:rsidRDefault="0080222F" w:rsidP="0080222F">
      <w:pPr>
        <w:jc w:val="both"/>
        <w:rPr>
          <w:rFonts w:asciiTheme="minorHAnsi" w:hAnsiTheme="minorHAnsi" w:cstheme="minorHAnsi"/>
          <w:sz w:val="22"/>
          <w:szCs w:val="22"/>
        </w:rPr>
      </w:pPr>
    </w:p>
    <w:p w14:paraId="6F2F60DE" w14:textId="77777777" w:rsidR="0080222F" w:rsidRPr="0080222F" w:rsidRDefault="0080222F" w:rsidP="0080222F">
      <w:pPr>
        <w:jc w:val="both"/>
        <w:rPr>
          <w:rFonts w:asciiTheme="minorHAnsi" w:hAnsiTheme="minorHAnsi" w:cstheme="minorHAnsi"/>
          <w:sz w:val="22"/>
          <w:szCs w:val="22"/>
        </w:rPr>
      </w:pPr>
      <w:r w:rsidRPr="0080222F">
        <w:rPr>
          <w:rFonts w:asciiTheme="minorHAnsi" w:hAnsiTheme="minorHAnsi" w:cstheme="minorHAnsi"/>
          <w:sz w:val="22"/>
          <w:szCs w:val="22"/>
        </w:rPr>
        <w:t xml:space="preserve">V soukromých a církevních základních školách a školních družinách má být pro žáky/účastníky se speciálními vzdělávacími potřebami na základě srovnatelnosti výdajů stanoven </w:t>
      </w:r>
      <w:r w:rsidRPr="0080222F">
        <w:rPr>
          <w:rFonts w:asciiTheme="minorHAnsi" w:hAnsiTheme="minorHAnsi" w:cstheme="minorHAnsi"/>
          <w:b/>
          <w:bCs/>
          <w:sz w:val="22"/>
          <w:szCs w:val="22"/>
        </w:rPr>
        <w:t>příplatek</w:t>
      </w:r>
      <w:r w:rsidRPr="0080222F">
        <w:rPr>
          <w:rFonts w:asciiTheme="minorHAnsi" w:hAnsiTheme="minorHAnsi" w:cstheme="minorHAnsi"/>
          <w:sz w:val="22"/>
          <w:szCs w:val="22"/>
        </w:rPr>
        <w:t xml:space="preserve">.  Žáci se SVP tak mohou být v těchto školách diskriminováni, protože budou školy financovány </w:t>
      </w:r>
      <w:r w:rsidRPr="0080222F">
        <w:rPr>
          <w:rFonts w:asciiTheme="minorHAnsi" w:hAnsiTheme="minorHAnsi" w:cstheme="minorHAnsi"/>
          <w:b/>
          <w:bCs/>
          <w:sz w:val="22"/>
          <w:szCs w:val="22"/>
        </w:rPr>
        <w:t>s ročním zpožděním</w:t>
      </w:r>
      <w:r w:rsidRPr="0080222F">
        <w:rPr>
          <w:rFonts w:asciiTheme="minorHAnsi" w:hAnsiTheme="minorHAnsi" w:cstheme="minorHAnsi"/>
          <w:sz w:val="22"/>
          <w:szCs w:val="22"/>
        </w:rPr>
        <w:t xml:space="preserve"> (dle výdajů předchozího roku).</w:t>
      </w:r>
    </w:p>
    <w:p w14:paraId="07A40B3B" w14:textId="77777777" w:rsidR="0080222F" w:rsidRPr="0080222F" w:rsidRDefault="0080222F" w:rsidP="0080222F">
      <w:pPr>
        <w:jc w:val="both"/>
        <w:rPr>
          <w:rFonts w:asciiTheme="minorHAnsi" w:hAnsiTheme="minorHAnsi" w:cstheme="minorHAnsi"/>
          <w:sz w:val="22"/>
          <w:szCs w:val="22"/>
        </w:rPr>
      </w:pPr>
      <w:r w:rsidRPr="0080222F">
        <w:rPr>
          <w:rFonts w:asciiTheme="minorHAnsi" w:hAnsiTheme="minorHAnsi" w:cstheme="minorHAnsi"/>
          <w:sz w:val="22"/>
          <w:szCs w:val="22"/>
        </w:rPr>
        <w:t xml:space="preserve">V odůvodnění navrhované změny se uvádí, že návrh nemá žádné dopady ve vztahu k zákazu diskriminace a má vést ke zkvalitnění inkluzívního vzdělávání žáků se speciálními vzdělávacími potřebami v souladu s jejich nejlepším zájmem a podpořit jejich rovné příležitosti ve vzdělávání bez nutnosti doporučení asistenta pedagoga jako podpůrného opatření ze strany ŠPZ. </w:t>
      </w:r>
    </w:p>
    <w:p w14:paraId="3B4F7D2C" w14:textId="77777777" w:rsidR="0080222F" w:rsidRPr="0080222F" w:rsidRDefault="0080222F" w:rsidP="0080222F">
      <w:pPr>
        <w:jc w:val="both"/>
        <w:rPr>
          <w:rFonts w:asciiTheme="minorHAnsi" w:hAnsiTheme="minorHAnsi" w:cstheme="minorHAnsi"/>
          <w:sz w:val="22"/>
          <w:szCs w:val="22"/>
        </w:rPr>
      </w:pPr>
      <w:r w:rsidRPr="0080222F">
        <w:rPr>
          <w:rFonts w:asciiTheme="minorHAnsi" w:hAnsiTheme="minorHAnsi" w:cstheme="minorHAnsi"/>
          <w:sz w:val="22"/>
          <w:szCs w:val="22"/>
        </w:rPr>
        <w:t xml:space="preserve">Máme za to, že nelze zaručit, že navrhovaná zásadní změna nebude mít negativní dopad na kvalitu poskytování inkluzivního vzdělávání. Nelze predikovat, kolik bude mít škola během školního roku žáků s 3. a vyšším stupněm PO a potřebou AP. Může to vést k tomu, že školy nebudou chtít takové děti přijímat, protože budou mít vyčerpanou kapacitu paušálně stanovených AP nebo takové děti, jejich třídy a pedagogové, nebudou mít dostatečnou podporu. Žáci budou nuceni cestovat do větších škol? Lépe na tom budou školy s nižší mírou inkluze a může tudíž docházet k plýtvání finančními prostředky (byť celkově půjde zřejmě o úsporu). Návrh považujeme za krok zpět v inkluzi, může docházet k porušování právních předpisů, protože některým dětem se SVP nebude moci být poskytnuta podpora. </w:t>
      </w:r>
    </w:p>
    <w:p w14:paraId="7381D74D" w14:textId="77777777" w:rsidR="0080222F" w:rsidRPr="0080222F" w:rsidRDefault="0080222F" w:rsidP="0080222F">
      <w:pPr>
        <w:jc w:val="both"/>
        <w:rPr>
          <w:rFonts w:asciiTheme="minorHAnsi" w:hAnsiTheme="minorHAnsi" w:cstheme="minorHAnsi"/>
          <w:sz w:val="22"/>
          <w:szCs w:val="22"/>
        </w:rPr>
      </w:pPr>
      <w:r w:rsidRPr="0080222F">
        <w:rPr>
          <w:rFonts w:asciiTheme="minorHAnsi" w:hAnsiTheme="minorHAnsi" w:cstheme="minorHAnsi"/>
          <w:sz w:val="22"/>
          <w:szCs w:val="22"/>
        </w:rPr>
        <w:t xml:space="preserve">Návrh a systémová změna není dostatečně odůvodněná a její důsledky jsou nejasné. </w:t>
      </w:r>
    </w:p>
    <w:p w14:paraId="572D8867" w14:textId="77777777" w:rsidR="0080222F" w:rsidRPr="0080222F" w:rsidRDefault="0080222F" w:rsidP="0080222F">
      <w:pPr>
        <w:jc w:val="both"/>
        <w:rPr>
          <w:rFonts w:asciiTheme="minorHAnsi" w:hAnsiTheme="minorHAnsi" w:cstheme="minorHAnsi"/>
          <w:sz w:val="22"/>
          <w:szCs w:val="22"/>
        </w:rPr>
      </w:pPr>
    </w:p>
    <w:p w14:paraId="08D6B2C2" w14:textId="77777777" w:rsidR="0080222F" w:rsidRPr="0080222F" w:rsidRDefault="0080222F" w:rsidP="0080222F">
      <w:pPr>
        <w:jc w:val="both"/>
        <w:rPr>
          <w:rFonts w:asciiTheme="minorHAnsi" w:hAnsiTheme="minorHAnsi" w:cstheme="minorHAnsi"/>
          <w:sz w:val="22"/>
          <w:szCs w:val="22"/>
        </w:rPr>
      </w:pPr>
    </w:p>
    <w:p w14:paraId="303685F2" w14:textId="77777777" w:rsidR="0080222F" w:rsidRPr="0080222F" w:rsidRDefault="0080222F" w:rsidP="0080222F">
      <w:pPr>
        <w:jc w:val="both"/>
        <w:rPr>
          <w:rFonts w:asciiTheme="minorHAnsi" w:hAnsiTheme="minorHAnsi" w:cstheme="minorHAnsi"/>
          <w:sz w:val="22"/>
          <w:szCs w:val="22"/>
        </w:rPr>
      </w:pPr>
    </w:p>
    <w:p w14:paraId="36BD66F6" w14:textId="77777777" w:rsidR="0080222F" w:rsidRPr="0080222F" w:rsidRDefault="0080222F" w:rsidP="0080222F">
      <w:pPr>
        <w:pBdr>
          <w:top w:val="single" w:sz="4" w:space="1" w:color="auto"/>
        </w:pBdr>
        <w:spacing w:after="120"/>
        <w:jc w:val="both"/>
        <w:rPr>
          <w:rFonts w:asciiTheme="minorHAnsi" w:hAnsiTheme="minorHAnsi" w:cstheme="minorHAnsi"/>
          <w:sz w:val="22"/>
          <w:szCs w:val="22"/>
        </w:rPr>
      </w:pPr>
      <w:r w:rsidRPr="0080222F">
        <w:rPr>
          <w:rFonts w:asciiTheme="minorHAnsi" w:hAnsiTheme="minorHAnsi" w:cstheme="minorHAnsi"/>
          <w:b/>
          <w:bCs/>
          <w:sz w:val="22"/>
          <w:szCs w:val="22"/>
        </w:rPr>
        <w:t>Bod 3 - Vysvětlení nezbytnosti navrhované právní úpravy</w:t>
      </w:r>
      <w:r w:rsidRPr="0080222F">
        <w:rPr>
          <w:rFonts w:asciiTheme="minorHAnsi" w:hAnsiTheme="minorHAnsi" w:cstheme="minorHAnsi"/>
          <w:sz w:val="22"/>
          <w:szCs w:val="22"/>
        </w:rPr>
        <w:t xml:space="preserve"> </w:t>
      </w:r>
    </w:p>
    <w:p w14:paraId="1B23C13D" w14:textId="77777777" w:rsidR="0080222F" w:rsidRPr="0080222F" w:rsidRDefault="0080222F" w:rsidP="0080222F">
      <w:pPr>
        <w:pBdr>
          <w:bottom w:val="single" w:sz="4" w:space="1" w:color="auto"/>
        </w:pBdr>
        <w:jc w:val="both"/>
        <w:rPr>
          <w:rFonts w:asciiTheme="minorHAnsi" w:hAnsiTheme="minorHAnsi" w:cstheme="minorHAnsi"/>
          <w:sz w:val="22"/>
          <w:szCs w:val="22"/>
        </w:rPr>
      </w:pPr>
      <w:r w:rsidRPr="0080222F">
        <w:rPr>
          <w:rFonts w:asciiTheme="minorHAnsi" w:hAnsiTheme="minorHAnsi" w:cstheme="minorHAnsi"/>
          <w:sz w:val="22"/>
          <w:szCs w:val="22"/>
        </w:rPr>
        <w:t xml:space="preserve">Připomínka a </w:t>
      </w:r>
      <w:proofErr w:type="gramStart"/>
      <w:r w:rsidRPr="0080222F">
        <w:rPr>
          <w:rFonts w:asciiTheme="minorHAnsi" w:hAnsiTheme="minorHAnsi" w:cstheme="minorHAnsi"/>
          <w:sz w:val="22"/>
          <w:szCs w:val="22"/>
        </w:rPr>
        <w:t>odůvodnění :</w:t>
      </w:r>
      <w:proofErr w:type="gramEnd"/>
    </w:p>
    <w:p w14:paraId="45B8FAC8" w14:textId="77777777" w:rsidR="0080222F" w:rsidRPr="0080222F" w:rsidRDefault="0080222F" w:rsidP="0080222F">
      <w:pPr>
        <w:pBdr>
          <w:bottom w:val="single" w:sz="4" w:space="1" w:color="auto"/>
        </w:pBdr>
        <w:jc w:val="both"/>
        <w:rPr>
          <w:rFonts w:asciiTheme="minorHAnsi" w:hAnsiTheme="minorHAnsi" w:cstheme="minorHAnsi"/>
          <w:sz w:val="22"/>
          <w:szCs w:val="22"/>
        </w:rPr>
      </w:pPr>
      <w:r w:rsidRPr="0080222F">
        <w:rPr>
          <w:rFonts w:asciiTheme="minorHAnsi" w:hAnsiTheme="minorHAnsi" w:cstheme="minorHAnsi"/>
          <w:sz w:val="22"/>
          <w:szCs w:val="22"/>
        </w:rPr>
        <w:t xml:space="preserve">V důvodové zprávě je uvedeno, že „Ředitelé soukromých a církevních základních škol a školních družin pak pro žáky/účastníky se speciálními vzdělávacími potřebami využijí stanovený příplatek, jehož výše se bude odvozovat od skutečných výdajů na práci asistentů pedagoga ve veřejném základním školství.“ </w:t>
      </w:r>
      <w:r w:rsidRPr="0080222F">
        <w:rPr>
          <w:rStyle w:val="cf01"/>
          <w:rFonts w:asciiTheme="minorHAnsi" w:hAnsiTheme="minorHAnsi" w:cstheme="minorHAnsi"/>
          <w:b/>
          <w:bCs/>
          <w:sz w:val="22"/>
          <w:szCs w:val="22"/>
        </w:rPr>
        <w:t>Žáci se SVP tak mohou být v těchto školách diskriminováni, protože budou školy financovány s ročním zpožděním</w:t>
      </w:r>
      <w:r w:rsidRPr="0080222F">
        <w:rPr>
          <w:rStyle w:val="cf01"/>
          <w:rFonts w:asciiTheme="minorHAnsi" w:hAnsiTheme="minorHAnsi" w:cstheme="minorHAnsi"/>
          <w:sz w:val="22"/>
          <w:szCs w:val="22"/>
        </w:rPr>
        <w:t xml:space="preserve"> (</w:t>
      </w:r>
      <w:r w:rsidRPr="0080222F">
        <w:rPr>
          <w:rStyle w:val="cf01"/>
          <w:rFonts w:asciiTheme="minorHAnsi" w:hAnsiTheme="minorHAnsi" w:cstheme="minorHAnsi"/>
          <w:b/>
          <w:bCs/>
          <w:sz w:val="22"/>
          <w:szCs w:val="22"/>
        </w:rPr>
        <w:t>dle výdajů předchozího roku</w:t>
      </w:r>
      <w:r w:rsidRPr="0080222F">
        <w:rPr>
          <w:rStyle w:val="cf01"/>
          <w:rFonts w:asciiTheme="minorHAnsi" w:hAnsiTheme="minorHAnsi" w:cstheme="minorHAnsi"/>
          <w:sz w:val="22"/>
          <w:szCs w:val="22"/>
        </w:rPr>
        <w:t>).</w:t>
      </w:r>
    </w:p>
    <w:p w14:paraId="64799848" w14:textId="77777777" w:rsidR="0080222F" w:rsidRPr="0080222F" w:rsidRDefault="0080222F" w:rsidP="0080222F">
      <w:pPr>
        <w:pBdr>
          <w:bottom w:val="single" w:sz="4" w:space="1" w:color="auto"/>
        </w:pBdr>
        <w:jc w:val="both"/>
        <w:rPr>
          <w:rFonts w:asciiTheme="minorHAnsi" w:hAnsiTheme="minorHAnsi" w:cstheme="minorHAnsi"/>
          <w:b/>
          <w:bCs/>
          <w:sz w:val="22"/>
          <w:szCs w:val="22"/>
        </w:rPr>
      </w:pPr>
      <w:r w:rsidRPr="0080222F">
        <w:rPr>
          <w:rFonts w:asciiTheme="minorHAnsi" w:hAnsiTheme="minorHAnsi" w:cstheme="minorHAnsi"/>
          <w:sz w:val="22"/>
          <w:szCs w:val="22"/>
        </w:rPr>
        <w:t>Školy, které mají ve třídách průměrně méně žáků, než je minimální průměrný počet žáků ve třídě stanovený vyhláškou č. 48/2005 Sb., mají být i přes tento rozpor podpořeny adekvátním úvazkem asistenta pedagoga ve třídách, v nichž se vzdělává žák se 4. nebo 5. stupněm podpory, ostatní parametry nebudou u těchto škol využity.  Uvedené považujeme za d</w:t>
      </w:r>
      <w:r w:rsidRPr="0080222F">
        <w:rPr>
          <w:rFonts w:asciiTheme="minorHAnsi" w:hAnsiTheme="minorHAnsi" w:cstheme="minorHAnsi"/>
          <w:b/>
          <w:bCs/>
          <w:sz w:val="22"/>
          <w:szCs w:val="22"/>
        </w:rPr>
        <w:t>iskriminační</w:t>
      </w:r>
      <w:r w:rsidRPr="0080222F">
        <w:rPr>
          <w:rFonts w:asciiTheme="minorHAnsi" w:hAnsiTheme="minorHAnsi" w:cstheme="minorHAnsi"/>
          <w:sz w:val="22"/>
          <w:szCs w:val="22"/>
        </w:rPr>
        <w:t xml:space="preserve"> ve vztahu k malým školám a </w:t>
      </w:r>
      <w:proofErr w:type="spellStart"/>
      <w:r w:rsidRPr="0080222F">
        <w:rPr>
          <w:rFonts w:asciiTheme="minorHAnsi" w:hAnsiTheme="minorHAnsi" w:cstheme="minorHAnsi"/>
          <w:sz w:val="22"/>
          <w:szCs w:val="22"/>
        </w:rPr>
        <w:t>a</w:t>
      </w:r>
      <w:proofErr w:type="spellEnd"/>
      <w:r w:rsidRPr="0080222F">
        <w:rPr>
          <w:rFonts w:asciiTheme="minorHAnsi" w:hAnsiTheme="minorHAnsi" w:cstheme="minorHAnsi"/>
          <w:sz w:val="22"/>
          <w:szCs w:val="22"/>
        </w:rPr>
        <w:t xml:space="preserve"> žákům se 3. stupněm PO. Pokud je ve třídě žák např. se svalovou dystrofií, kvadruplegií, </w:t>
      </w:r>
      <w:r w:rsidRPr="0080222F">
        <w:rPr>
          <w:rFonts w:asciiTheme="minorHAnsi" w:hAnsiTheme="minorHAnsi" w:cstheme="minorHAnsi"/>
          <w:sz w:val="22"/>
          <w:szCs w:val="22"/>
        </w:rPr>
        <w:lastRenderedPageBreak/>
        <w:t xml:space="preserve">Aspergerovým syndromem apod., potřebuje podporu bez ohledu na počet dětí ve třídě. </w:t>
      </w:r>
      <w:r w:rsidRPr="0080222F">
        <w:rPr>
          <w:rFonts w:asciiTheme="minorHAnsi" w:hAnsiTheme="minorHAnsi" w:cstheme="minorHAnsi"/>
          <w:b/>
          <w:bCs/>
          <w:sz w:val="22"/>
          <w:szCs w:val="22"/>
        </w:rPr>
        <w:t>Je tak na místě otázka, zda navrhovaná úprava povede to k opětovnému vzniku speciálních škol.</w:t>
      </w:r>
    </w:p>
    <w:p w14:paraId="27D3E2E4" w14:textId="77777777" w:rsidR="0080222F" w:rsidRPr="0080222F" w:rsidRDefault="0080222F" w:rsidP="0080222F">
      <w:pPr>
        <w:pBdr>
          <w:bottom w:val="single" w:sz="4" w:space="1" w:color="auto"/>
        </w:pBdr>
        <w:jc w:val="both"/>
        <w:rPr>
          <w:rFonts w:asciiTheme="minorHAnsi" w:hAnsiTheme="minorHAnsi" w:cstheme="minorHAnsi"/>
          <w:sz w:val="22"/>
          <w:szCs w:val="22"/>
        </w:rPr>
      </w:pPr>
      <w:r w:rsidRPr="0080222F">
        <w:rPr>
          <w:rFonts w:asciiTheme="minorHAnsi" w:hAnsiTheme="minorHAnsi" w:cstheme="minorHAnsi"/>
          <w:sz w:val="22"/>
          <w:szCs w:val="22"/>
        </w:rPr>
        <w:t xml:space="preserve">Pokud v průběhu roku dojde k významné změně rozhodujících skutečností (například přijetí nového žáka s PO ve 4. či 5. stupni), má být možné s ohledem na aktuální situaci v souladu se Směrnicí MŠMT, č.j. MSMT-14281/2018, o závazných zásadách pro rozpisy a návrhy rozpisů finančních prostředků státního rozpočtu krajskými úřady a obecními úřady obcí s rozšířenou působností, ve znění pozdějších předpisů, tuto skutečnost zohlednit úpravou rozpisu rozpočtu dané právnické osoby vykonávající činnost základní školy nebo školní družiny ze strany krajského úřadu, z </w:t>
      </w:r>
      <w:r w:rsidRPr="0080222F">
        <w:rPr>
          <w:rFonts w:asciiTheme="minorHAnsi" w:hAnsiTheme="minorHAnsi" w:cstheme="minorHAnsi"/>
          <w:b/>
          <w:bCs/>
          <w:sz w:val="22"/>
          <w:szCs w:val="22"/>
        </w:rPr>
        <w:t>tzv. krajské rezervy</w:t>
      </w:r>
      <w:r w:rsidRPr="0080222F">
        <w:rPr>
          <w:rFonts w:asciiTheme="minorHAnsi" w:hAnsiTheme="minorHAnsi" w:cstheme="minorHAnsi"/>
          <w:sz w:val="22"/>
          <w:szCs w:val="22"/>
        </w:rPr>
        <w:t xml:space="preserve">  (tak, aby i v takovém případě byly vzdělávací potřeby daného žáka adekvátně zohledněny). Znamená to, že když nebude rezerva, nebude podpora dítěte s SVP? Jak to bude řešeno u soukromé a církevní školy? Je zcela zřejmé, že z krajských rezerv nebudou moci být financovány soukromé a církevní školy. Jak se bude řešit v případě soukromých škol a církevních škol, pokud dojde k významné změně v průběhu roku? </w:t>
      </w:r>
    </w:p>
    <w:p w14:paraId="06B40B6A" w14:textId="77777777" w:rsidR="0080222F" w:rsidRPr="0080222F" w:rsidRDefault="0080222F" w:rsidP="0080222F">
      <w:pPr>
        <w:pStyle w:val="Odstavecseseznamem"/>
        <w:keepNext/>
        <w:keepLines/>
        <w:numPr>
          <w:ilvl w:val="0"/>
          <w:numId w:val="17"/>
        </w:numPr>
        <w:outlineLvl w:val="0"/>
        <w:rPr>
          <w:rFonts w:asciiTheme="minorHAnsi" w:hAnsiTheme="minorHAnsi" w:cstheme="minorHAnsi"/>
          <w:b/>
          <w:bCs/>
        </w:rPr>
      </w:pPr>
      <w:bookmarkStart w:id="0" w:name="_Hlk119063333"/>
      <w:r w:rsidRPr="0080222F">
        <w:rPr>
          <w:rFonts w:asciiTheme="minorHAnsi" w:hAnsiTheme="minorHAnsi" w:cstheme="minorHAnsi"/>
          <w:b/>
          <w:bCs/>
        </w:rPr>
        <w:t>OBECNÁ ČÁST, kapitola E</w:t>
      </w:r>
    </w:p>
    <w:p w14:paraId="44269908" w14:textId="77777777" w:rsidR="0080222F" w:rsidRPr="0080222F" w:rsidRDefault="0080222F" w:rsidP="0080222F">
      <w:pPr>
        <w:pBdr>
          <w:bottom w:val="single" w:sz="4" w:space="1" w:color="auto"/>
        </w:pBdr>
        <w:jc w:val="both"/>
        <w:rPr>
          <w:rFonts w:asciiTheme="minorHAnsi" w:hAnsiTheme="minorHAnsi" w:cstheme="minorHAnsi"/>
          <w:b/>
          <w:sz w:val="22"/>
          <w:szCs w:val="22"/>
        </w:rPr>
      </w:pPr>
      <w:r w:rsidRPr="0080222F">
        <w:rPr>
          <w:rFonts w:asciiTheme="minorHAnsi" w:hAnsiTheme="minorHAnsi" w:cstheme="minorHAnsi"/>
          <w:b/>
          <w:sz w:val="22"/>
          <w:szCs w:val="22"/>
        </w:rPr>
        <w:t>Ukotvení podpory kvality praxí a provázejících učitelů</w:t>
      </w:r>
      <w:bookmarkEnd w:id="0"/>
    </w:p>
    <w:p w14:paraId="17C9923D" w14:textId="77777777" w:rsidR="0080222F" w:rsidRPr="0080222F" w:rsidRDefault="0080222F" w:rsidP="0080222F">
      <w:pPr>
        <w:pBdr>
          <w:bottom w:val="single" w:sz="4" w:space="1" w:color="auto"/>
        </w:pBdr>
        <w:jc w:val="both"/>
        <w:rPr>
          <w:rFonts w:asciiTheme="minorHAnsi" w:hAnsiTheme="minorHAnsi" w:cstheme="minorHAnsi"/>
          <w:sz w:val="22"/>
          <w:szCs w:val="22"/>
        </w:rPr>
      </w:pPr>
      <w:r w:rsidRPr="0080222F">
        <w:rPr>
          <w:rFonts w:asciiTheme="minorHAnsi" w:hAnsiTheme="minorHAnsi" w:cstheme="minorHAnsi"/>
          <w:sz w:val="22"/>
          <w:szCs w:val="22"/>
        </w:rPr>
        <w:t xml:space="preserve">Připomínka a </w:t>
      </w:r>
      <w:proofErr w:type="gramStart"/>
      <w:r w:rsidRPr="0080222F">
        <w:rPr>
          <w:rFonts w:asciiTheme="minorHAnsi" w:hAnsiTheme="minorHAnsi" w:cstheme="minorHAnsi"/>
          <w:sz w:val="22"/>
          <w:szCs w:val="22"/>
        </w:rPr>
        <w:t>odůvodnění :</w:t>
      </w:r>
      <w:proofErr w:type="gramEnd"/>
    </w:p>
    <w:p w14:paraId="2AFBE8D5" w14:textId="77777777" w:rsidR="0080222F" w:rsidRPr="0080222F" w:rsidRDefault="0080222F" w:rsidP="0080222F">
      <w:pPr>
        <w:pBdr>
          <w:bottom w:val="single" w:sz="4" w:space="1" w:color="auto"/>
        </w:pBdr>
        <w:jc w:val="both"/>
        <w:rPr>
          <w:rFonts w:asciiTheme="minorHAnsi" w:hAnsiTheme="minorHAnsi" w:cstheme="minorHAnsi"/>
          <w:sz w:val="22"/>
          <w:szCs w:val="22"/>
        </w:rPr>
      </w:pPr>
      <w:r w:rsidRPr="0080222F">
        <w:rPr>
          <w:rFonts w:asciiTheme="minorHAnsi" w:hAnsiTheme="minorHAnsi" w:cstheme="minorHAnsi"/>
          <w:sz w:val="22"/>
          <w:szCs w:val="22"/>
        </w:rPr>
        <w:t xml:space="preserve">Není zřejmé, jak bude řešeno u soukromých a církevních škol. </w:t>
      </w:r>
    </w:p>
    <w:p w14:paraId="1D1FEF79" w14:textId="77777777" w:rsidR="0080222F" w:rsidRPr="0080222F" w:rsidRDefault="0080222F" w:rsidP="0080222F">
      <w:pPr>
        <w:pBdr>
          <w:bottom w:val="single" w:sz="4" w:space="1" w:color="auto"/>
        </w:pBdr>
        <w:jc w:val="both"/>
        <w:rPr>
          <w:rFonts w:asciiTheme="minorHAnsi" w:hAnsiTheme="minorHAnsi" w:cstheme="minorHAnsi"/>
          <w:sz w:val="22"/>
          <w:szCs w:val="22"/>
        </w:rPr>
      </w:pPr>
      <w:r w:rsidRPr="0080222F">
        <w:rPr>
          <w:rFonts w:asciiTheme="minorHAnsi" w:hAnsiTheme="minorHAnsi" w:cstheme="minorHAnsi"/>
          <w:sz w:val="22"/>
          <w:szCs w:val="22"/>
        </w:rPr>
        <w:t xml:space="preserve"> </w:t>
      </w:r>
    </w:p>
    <w:p w14:paraId="6D32C25B" w14:textId="77777777" w:rsidR="0080222F" w:rsidRPr="0080222F" w:rsidRDefault="0080222F" w:rsidP="0080222F">
      <w:pPr>
        <w:pBdr>
          <w:bottom w:val="single" w:sz="4" w:space="1" w:color="auto"/>
        </w:pBdr>
        <w:jc w:val="both"/>
        <w:rPr>
          <w:rFonts w:asciiTheme="minorHAnsi" w:hAnsiTheme="minorHAnsi" w:cstheme="minorHAnsi"/>
          <w:b/>
          <w:bCs/>
          <w:sz w:val="22"/>
          <w:szCs w:val="22"/>
        </w:rPr>
      </w:pPr>
      <w:r w:rsidRPr="0080222F">
        <w:rPr>
          <w:rFonts w:asciiTheme="minorHAnsi" w:hAnsiTheme="minorHAnsi" w:cstheme="minorHAnsi"/>
          <w:sz w:val="22"/>
          <w:szCs w:val="22"/>
        </w:rPr>
        <w:t xml:space="preserve">                                                                                  Všechny tyto připomínky jsou </w:t>
      </w:r>
      <w:r w:rsidRPr="0080222F">
        <w:rPr>
          <w:rFonts w:asciiTheme="minorHAnsi" w:hAnsiTheme="minorHAnsi" w:cstheme="minorHAnsi"/>
          <w:b/>
          <w:bCs/>
          <w:sz w:val="22"/>
          <w:szCs w:val="22"/>
        </w:rPr>
        <w:t xml:space="preserve">zásadní </w:t>
      </w:r>
    </w:p>
    <w:p w14:paraId="4F570F40" w14:textId="77777777" w:rsidR="0080222F" w:rsidRPr="0080222F" w:rsidRDefault="0080222F" w:rsidP="0080222F">
      <w:pPr>
        <w:jc w:val="both"/>
        <w:rPr>
          <w:rFonts w:asciiTheme="minorHAnsi" w:hAnsiTheme="minorHAnsi" w:cstheme="minorHAnsi"/>
          <w:b/>
          <w:sz w:val="22"/>
          <w:szCs w:val="22"/>
          <w:u w:val="single"/>
        </w:rPr>
      </w:pPr>
    </w:p>
    <w:p w14:paraId="59F0DD32" w14:textId="57B30B93" w:rsidR="0080222F" w:rsidRPr="0080222F" w:rsidRDefault="0080222F" w:rsidP="0080222F">
      <w:pPr>
        <w:rPr>
          <w:rFonts w:asciiTheme="minorHAnsi" w:hAnsiTheme="minorHAnsi" w:cstheme="minorHAnsi"/>
          <w:b/>
          <w:bCs/>
          <w:sz w:val="22"/>
          <w:szCs w:val="22"/>
          <w:u w:val="single"/>
        </w:rPr>
      </w:pPr>
      <w:r w:rsidRPr="0080222F">
        <w:rPr>
          <w:rFonts w:asciiTheme="minorHAnsi" w:hAnsiTheme="minorHAnsi" w:cstheme="minorHAnsi"/>
          <w:b/>
          <w:bCs/>
          <w:sz w:val="22"/>
          <w:szCs w:val="22"/>
          <w:u w:val="single"/>
        </w:rPr>
        <w:t>Konkrétní připomínky</w:t>
      </w:r>
    </w:p>
    <w:p w14:paraId="0ACFE2A5" w14:textId="77777777" w:rsidR="0080222F" w:rsidRPr="0080222F" w:rsidRDefault="0080222F" w:rsidP="0080222F">
      <w:pPr>
        <w:jc w:val="both"/>
        <w:rPr>
          <w:rFonts w:asciiTheme="minorHAnsi" w:hAnsiTheme="minorHAnsi" w:cstheme="minorHAnsi"/>
          <w:b/>
          <w:sz w:val="22"/>
          <w:szCs w:val="22"/>
          <w:u w:val="single"/>
        </w:rPr>
      </w:pPr>
    </w:p>
    <w:p w14:paraId="0862A3EE" w14:textId="77777777" w:rsidR="0080222F" w:rsidRPr="0080222F" w:rsidRDefault="0080222F" w:rsidP="0080222F">
      <w:pPr>
        <w:pStyle w:val="Odstavecseseznamem"/>
        <w:numPr>
          <w:ilvl w:val="0"/>
          <w:numId w:val="18"/>
        </w:numPr>
        <w:spacing w:after="0" w:line="240" w:lineRule="auto"/>
        <w:rPr>
          <w:rFonts w:asciiTheme="minorHAnsi" w:hAnsiTheme="minorHAnsi" w:cstheme="minorHAnsi"/>
        </w:rPr>
      </w:pPr>
      <w:r w:rsidRPr="0080222F">
        <w:rPr>
          <w:rFonts w:asciiTheme="minorHAnsi" w:hAnsiTheme="minorHAnsi" w:cstheme="minorHAnsi"/>
        </w:rPr>
        <w:t xml:space="preserve">Bod </w:t>
      </w:r>
      <w:proofErr w:type="gramStart"/>
      <w:r w:rsidRPr="0080222F">
        <w:rPr>
          <w:rFonts w:asciiTheme="minorHAnsi" w:hAnsiTheme="minorHAnsi" w:cstheme="minorHAnsi"/>
        </w:rPr>
        <w:t>6 - V</w:t>
      </w:r>
      <w:proofErr w:type="gramEnd"/>
      <w:r w:rsidRPr="0080222F">
        <w:rPr>
          <w:rFonts w:asciiTheme="minorHAnsi" w:hAnsiTheme="minorHAnsi" w:cstheme="minorHAnsi"/>
        </w:rPr>
        <w:t xml:space="preserve"> § 16 se doplňuje odstavec 11, který zní:</w:t>
      </w:r>
    </w:p>
    <w:p w14:paraId="4B378FFE" w14:textId="77777777" w:rsidR="0080222F" w:rsidRPr="0080222F" w:rsidRDefault="0080222F" w:rsidP="0080222F">
      <w:pPr>
        <w:pStyle w:val="Odstavecseseznamem"/>
        <w:jc w:val="both"/>
        <w:rPr>
          <w:rFonts w:asciiTheme="minorHAnsi" w:hAnsiTheme="minorHAnsi" w:cstheme="minorHAnsi"/>
        </w:rPr>
      </w:pPr>
    </w:p>
    <w:p w14:paraId="2D9BD565" w14:textId="77777777" w:rsidR="0080222F" w:rsidRPr="0080222F" w:rsidRDefault="0080222F" w:rsidP="0080222F">
      <w:pPr>
        <w:pStyle w:val="Odstavecseseznamem"/>
        <w:shd w:val="clear" w:color="auto" w:fill="FFFFFF"/>
        <w:spacing w:after="120"/>
        <w:jc w:val="both"/>
        <w:rPr>
          <w:rFonts w:asciiTheme="minorHAnsi" w:hAnsiTheme="minorHAnsi" w:cstheme="minorHAnsi"/>
        </w:rPr>
      </w:pPr>
      <w:r w:rsidRPr="0080222F">
        <w:rPr>
          <w:rFonts w:asciiTheme="minorHAnsi" w:hAnsiTheme="minorHAnsi" w:cstheme="minorHAnsi"/>
        </w:rPr>
        <w:t>„(11)</w:t>
      </w:r>
      <w:r w:rsidRPr="0080222F">
        <w:rPr>
          <w:rFonts w:asciiTheme="minorHAnsi" w:hAnsiTheme="minorHAnsi" w:cstheme="minorHAnsi"/>
          <w:bCs/>
        </w:rPr>
        <w:t xml:space="preserve"> Podpůrné opatření podle odstavce 2 písm. g) nelze poskytovat žákovi základní školy nebo účastníkovi školní družiny. To neplatí u dítěte zařazeného do přípravné třídy základní školy. </w:t>
      </w:r>
      <w:r w:rsidRPr="0080222F">
        <w:rPr>
          <w:rFonts w:asciiTheme="minorHAnsi" w:hAnsiTheme="minorHAnsi" w:cstheme="minorHAnsi"/>
        </w:rPr>
        <w:t>Ředitel základní školy nebo školní družiny zřizované krajem, obcí nebo svazkem obcí má povinnost využít asistenta pedagoga podle § 161 odst. 2 nebo § 161c odst. 2 písm. c), je-li to při zohlednění vzdělávacích potřeb žáka nebo účastníka nezbytné. Pro ředitele základní školy nebo školní družiny, která není zřízena krajem, obcí nebo svazkem obcí, platí povinnost podle věty třetí obdobně.“.</w:t>
      </w:r>
    </w:p>
    <w:p w14:paraId="4E566087" w14:textId="77777777" w:rsidR="0080222F" w:rsidRPr="0080222F" w:rsidRDefault="0080222F" w:rsidP="0080222F">
      <w:pPr>
        <w:shd w:val="clear" w:color="auto" w:fill="FFFFFF"/>
        <w:spacing w:after="120"/>
        <w:jc w:val="both"/>
        <w:rPr>
          <w:rFonts w:asciiTheme="minorHAnsi" w:hAnsiTheme="minorHAnsi" w:cstheme="minorHAnsi"/>
          <w:sz w:val="22"/>
          <w:szCs w:val="22"/>
        </w:rPr>
      </w:pPr>
    </w:p>
    <w:p w14:paraId="62C1F6E7" w14:textId="77777777" w:rsidR="0080222F" w:rsidRPr="0080222F" w:rsidRDefault="0080222F" w:rsidP="0080222F">
      <w:pPr>
        <w:jc w:val="both"/>
        <w:rPr>
          <w:rFonts w:asciiTheme="minorHAnsi" w:hAnsiTheme="minorHAnsi" w:cstheme="minorHAnsi"/>
          <w:sz w:val="22"/>
          <w:szCs w:val="22"/>
        </w:rPr>
      </w:pPr>
      <w:r w:rsidRPr="0080222F">
        <w:rPr>
          <w:rFonts w:asciiTheme="minorHAnsi" w:hAnsiTheme="minorHAnsi" w:cstheme="minorHAnsi"/>
          <w:sz w:val="22"/>
          <w:szCs w:val="22"/>
        </w:rPr>
        <w:t xml:space="preserve">Připomínka a </w:t>
      </w:r>
      <w:proofErr w:type="gramStart"/>
      <w:r w:rsidRPr="0080222F">
        <w:rPr>
          <w:rFonts w:asciiTheme="minorHAnsi" w:hAnsiTheme="minorHAnsi" w:cstheme="minorHAnsi"/>
          <w:sz w:val="22"/>
          <w:szCs w:val="22"/>
        </w:rPr>
        <w:t>odůvodnění :</w:t>
      </w:r>
      <w:proofErr w:type="gramEnd"/>
      <w:r w:rsidRPr="0080222F">
        <w:rPr>
          <w:rFonts w:asciiTheme="minorHAnsi" w:hAnsiTheme="minorHAnsi" w:cstheme="minorHAnsi"/>
          <w:sz w:val="22"/>
          <w:szCs w:val="22"/>
        </w:rPr>
        <w:t xml:space="preserve"> </w:t>
      </w:r>
    </w:p>
    <w:p w14:paraId="4629F048" w14:textId="77777777" w:rsidR="0080222F" w:rsidRPr="0080222F" w:rsidRDefault="0080222F" w:rsidP="0080222F">
      <w:pPr>
        <w:jc w:val="both"/>
        <w:rPr>
          <w:rFonts w:asciiTheme="minorHAnsi" w:hAnsiTheme="minorHAnsi" w:cstheme="minorHAnsi"/>
          <w:sz w:val="22"/>
          <w:szCs w:val="22"/>
        </w:rPr>
      </w:pPr>
      <w:r w:rsidRPr="0080222F">
        <w:rPr>
          <w:rFonts w:asciiTheme="minorHAnsi" w:hAnsiTheme="minorHAnsi" w:cstheme="minorHAnsi"/>
          <w:sz w:val="22"/>
          <w:szCs w:val="22"/>
        </w:rPr>
        <w:t xml:space="preserve">Shodně, jako je uvedeno v obecných připomínkách, považujeme institucionalizaci asistenta pedagoga za v současnosti nikoliv dostatečně odůvodněné a je zde nebezpečí nikoliv řádného zajištění AP v případech, kdy to bude potřeba a v dostatečném počtu. </w:t>
      </w:r>
    </w:p>
    <w:p w14:paraId="51F3D75E" w14:textId="77777777" w:rsidR="0080222F" w:rsidRPr="0080222F" w:rsidRDefault="0080222F" w:rsidP="0080222F">
      <w:pPr>
        <w:jc w:val="both"/>
        <w:rPr>
          <w:rFonts w:asciiTheme="minorHAnsi" w:hAnsiTheme="minorHAnsi" w:cstheme="minorHAnsi"/>
          <w:sz w:val="22"/>
          <w:szCs w:val="22"/>
        </w:rPr>
      </w:pPr>
      <w:r w:rsidRPr="0080222F">
        <w:rPr>
          <w:rFonts w:asciiTheme="minorHAnsi" w:hAnsiTheme="minorHAnsi" w:cstheme="minorHAnsi"/>
          <w:sz w:val="22"/>
          <w:szCs w:val="22"/>
        </w:rPr>
        <w:t xml:space="preserve">Ve vztahu k soukromým školám a církevním školám pak bez možnosti zajištění potřebného počtu AP s ohledem na roční „odklad“ financování a s ohledem na nemožnost reagovat na zvýšenou potřebu AP v průběhu školního roku. </w:t>
      </w:r>
    </w:p>
    <w:p w14:paraId="129A097E" w14:textId="77777777" w:rsidR="0080222F" w:rsidRPr="0080222F" w:rsidRDefault="0080222F" w:rsidP="0080222F">
      <w:pPr>
        <w:jc w:val="both"/>
        <w:rPr>
          <w:rFonts w:asciiTheme="minorHAnsi" w:hAnsiTheme="minorHAnsi" w:cstheme="minorHAnsi"/>
          <w:sz w:val="22"/>
          <w:szCs w:val="22"/>
        </w:rPr>
      </w:pPr>
      <w:r w:rsidRPr="0080222F">
        <w:rPr>
          <w:rFonts w:asciiTheme="minorHAnsi" w:hAnsiTheme="minorHAnsi" w:cstheme="minorHAnsi"/>
          <w:sz w:val="22"/>
          <w:szCs w:val="22"/>
        </w:rPr>
        <w:t xml:space="preserve">Vyloučení AP jako podpůrného opatření může mít negativní dopad na kvalitu poskytování inkluzivního vzdělávání, nepřijímání děti vyžadujících AP v případech, kdy škola bude mít vyčerpanou kapacitu paušálně stanovených APOD. Navrhovaná úprava může vést k diskriminaci menších škol na úkor větších škol, škol s vyšší mírou inkluzí oproti školám s nižší mírou inkluzí. Je zde nebezpečí, že dětem nebude AP moci být poskytnut. </w:t>
      </w:r>
    </w:p>
    <w:p w14:paraId="3A6AE02B" w14:textId="77777777" w:rsidR="0080222F" w:rsidRPr="0080222F" w:rsidRDefault="0080222F" w:rsidP="0080222F">
      <w:pPr>
        <w:pBdr>
          <w:bottom w:val="single" w:sz="4" w:space="1" w:color="auto"/>
        </w:pBdr>
        <w:jc w:val="both"/>
        <w:rPr>
          <w:rFonts w:asciiTheme="minorHAnsi" w:hAnsiTheme="minorHAnsi" w:cstheme="minorHAnsi"/>
          <w:b/>
          <w:bCs/>
          <w:sz w:val="22"/>
          <w:szCs w:val="22"/>
        </w:rPr>
      </w:pPr>
      <w:r w:rsidRPr="0080222F">
        <w:rPr>
          <w:rFonts w:asciiTheme="minorHAnsi" w:hAnsiTheme="minorHAnsi" w:cstheme="minorHAnsi"/>
          <w:b/>
          <w:bCs/>
          <w:sz w:val="22"/>
          <w:szCs w:val="22"/>
        </w:rPr>
        <w:t xml:space="preserve">                                                                                                   tato připomínka je zásadní </w:t>
      </w:r>
    </w:p>
    <w:p w14:paraId="3126B0B5" w14:textId="77777777" w:rsidR="0080222F" w:rsidRPr="0080222F" w:rsidRDefault="0080222F" w:rsidP="0080222F">
      <w:pPr>
        <w:jc w:val="both"/>
        <w:rPr>
          <w:rFonts w:asciiTheme="minorHAnsi" w:hAnsiTheme="minorHAnsi" w:cstheme="minorHAnsi"/>
          <w:sz w:val="22"/>
          <w:szCs w:val="22"/>
        </w:rPr>
      </w:pPr>
    </w:p>
    <w:p w14:paraId="3455D67D" w14:textId="77777777" w:rsidR="0080222F" w:rsidRPr="0080222F" w:rsidRDefault="0080222F" w:rsidP="0080222F">
      <w:pPr>
        <w:pStyle w:val="Odstavecseseznamem"/>
        <w:numPr>
          <w:ilvl w:val="0"/>
          <w:numId w:val="18"/>
        </w:numPr>
        <w:spacing w:after="0" w:line="240" w:lineRule="auto"/>
        <w:jc w:val="both"/>
        <w:rPr>
          <w:rFonts w:asciiTheme="minorHAnsi" w:hAnsiTheme="minorHAnsi" w:cstheme="minorHAnsi"/>
        </w:rPr>
      </w:pPr>
      <w:r w:rsidRPr="0080222F">
        <w:rPr>
          <w:rFonts w:asciiTheme="minorHAnsi" w:hAnsiTheme="minorHAnsi" w:cstheme="minorHAnsi"/>
          <w:shd w:val="clear" w:color="auto" w:fill="FFFFFF"/>
        </w:rPr>
        <w:t xml:space="preserve">Bod </w:t>
      </w:r>
      <w:proofErr w:type="gramStart"/>
      <w:r w:rsidRPr="0080222F">
        <w:rPr>
          <w:rFonts w:asciiTheme="minorHAnsi" w:hAnsiTheme="minorHAnsi" w:cstheme="minorHAnsi"/>
          <w:shd w:val="clear" w:color="auto" w:fill="FFFFFF"/>
        </w:rPr>
        <w:t>76 - V</w:t>
      </w:r>
      <w:proofErr w:type="gramEnd"/>
      <w:r w:rsidRPr="0080222F">
        <w:rPr>
          <w:rFonts w:asciiTheme="minorHAnsi" w:hAnsiTheme="minorHAnsi" w:cstheme="minorHAnsi"/>
          <w:shd w:val="clear" w:color="auto" w:fill="FFFFFF"/>
        </w:rPr>
        <w:t xml:space="preserve"> § 161 odst. 2 se na konci textu věty první doplňují slova „</w:t>
      </w:r>
      <w:r w:rsidRPr="0080222F">
        <w:rPr>
          <w:rFonts w:asciiTheme="minorHAnsi" w:hAnsiTheme="minorHAnsi" w:cstheme="minorHAnsi"/>
        </w:rPr>
        <w:t xml:space="preserve">; přičemž vláda stanoví tímto nařízením vždy maximální týdenní počet hodin výuky zabezpečované také asistentem </w:t>
      </w:r>
      <w:r w:rsidRPr="0080222F">
        <w:rPr>
          <w:rFonts w:asciiTheme="minorHAnsi" w:hAnsiTheme="minorHAnsi" w:cstheme="minorHAnsi"/>
        </w:rPr>
        <w:lastRenderedPageBreak/>
        <w:t>pedagoga pro obory vzdělání poskytující základní vzdělání, základy vzdělání a stupeň vzdělání podle § 58 odst. 1 písm. a) a pro školy při školském zařízení pro výkon ústavní výchovy nebo ochranné výchovy“.</w:t>
      </w:r>
    </w:p>
    <w:p w14:paraId="5C123EDE" w14:textId="77777777" w:rsidR="0080222F" w:rsidRPr="0080222F" w:rsidRDefault="0080222F" w:rsidP="0080222F">
      <w:pPr>
        <w:ind w:left="360"/>
        <w:jc w:val="both"/>
        <w:rPr>
          <w:rFonts w:asciiTheme="minorHAnsi" w:hAnsiTheme="minorHAnsi" w:cstheme="minorHAnsi"/>
          <w:sz w:val="22"/>
          <w:szCs w:val="22"/>
        </w:rPr>
      </w:pPr>
    </w:p>
    <w:p w14:paraId="4302B319" w14:textId="77777777" w:rsidR="0080222F" w:rsidRPr="0080222F" w:rsidRDefault="0080222F" w:rsidP="0080222F">
      <w:pPr>
        <w:ind w:left="360"/>
        <w:jc w:val="both"/>
        <w:rPr>
          <w:rFonts w:asciiTheme="minorHAnsi" w:hAnsiTheme="minorHAnsi" w:cstheme="minorHAnsi"/>
          <w:sz w:val="22"/>
          <w:szCs w:val="22"/>
        </w:rPr>
      </w:pPr>
      <w:r w:rsidRPr="0080222F">
        <w:rPr>
          <w:rFonts w:asciiTheme="minorHAnsi" w:hAnsiTheme="minorHAnsi" w:cstheme="minorHAnsi"/>
          <w:sz w:val="22"/>
          <w:szCs w:val="22"/>
        </w:rPr>
        <w:t xml:space="preserve">Připomínka a </w:t>
      </w:r>
      <w:proofErr w:type="gramStart"/>
      <w:r w:rsidRPr="0080222F">
        <w:rPr>
          <w:rFonts w:asciiTheme="minorHAnsi" w:hAnsiTheme="minorHAnsi" w:cstheme="minorHAnsi"/>
          <w:sz w:val="22"/>
          <w:szCs w:val="22"/>
        </w:rPr>
        <w:t>odůvodnění :</w:t>
      </w:r>
      <w:proofErr w:type="gramEnd"/>
      <w:r w:rsidRPr="0080222F">
        <w:rPr>
          <w:rFonts w:asciiTheme="minorHAnsi" w:hAnsiTheme="minorHAnsi" w:cstheme="minorHAnsi"/>
          <w:sz w:val="22"/>
          <w:szCs w:val="22"/>
        </w:rPr>
        <w:t xml:space="preserve"> </w:t>
      </w:r>
    </w:p>
    <w:p w14:paraId="599DA7DD" w14:textId="77777777" w:rsidR="0080222F" w:rsidRPr="0080222F" w:rsidRDefault="0080222F" w:rsidP="0080222F">
      <w:pPr>
        <w:ind w:left="360"/>
        <w:jc w:val="both"/>
        <w:rPr>
          <w:rFonts w:asciiTheme="minorHAnsi" w:hAnsiTheme="minorHAnsi" w:cstheme="minorHAnsi"/>
          <w:sz w:val="22"/>
          <w:szCs w:val="22"/>
        </w:rPr>
      </w:pPr>
    </w:p>
    <w:p w14:paraId="103DA4B3" w14:textId="77777777" w:rsidR="0080222F" w:rsidRPr="0080222F" w:rsidRDefault="0080222F" w:rsidP="0080222F">
      <w:pPr>
        <w:ind w:left="360"/>
        <w:jc w:val="both"/>
        <w:rPr>
          <w:rFonts w:asciiTheme="minorHAnsi" w:hAnsiTheme="minorHAnsi" w:cstheme="minorHAnsi"/>
          <w:sz w:val="22"/>
          <w:szCs w:val="22"/>
        </w:rPr>
      </w:pPr>
      <w:r w:rsidRPr="0080222F">
        <w:rPr>
          <w:rFonts w:asciiTheme="minorHAnsi" w:hAnsiTheme="minorHAnsi" w:cstheme="minorHAnsi"/>
          <w:sz w:val="22"/>
          <w:szCs w:val="22"/>
        </w:rPr>
        <w:t xml:space="preserve">Není zřejmé, z čeho bude vycházeno při stanovení konkrétních </w:t>
      </w:r>
      <w:proofErr w:type="spellStart"/>
      <w:r w:rsidRPr="0080222F">
        <w:rPr>
          <w:rFonts w:asciiTheme="minorHAnsi" w:hAnsiTheme="minorHAnsi" w:cstheme="minorHAnsi"/>
          <w:sz w:val="22"/>
          <w:szCs w:val="22"/>
        </w:rPr>
        <w:t>PHMax</w:t>
      </w:r>
      <w:proofErr w:type="spellEnd"/>
      <w:r w:rsidRPr="0080222F">
        <w:rPr>
          <w:rFonts w:asciiTheme="minorHAnsi" w:hAnsiTheme="minorHAnsi" w:cstheme="minorHAnsi"/>
          <w:sz w:val="22"/>
          <w:szCs w:val="22"/>
        </w:rPr>
        <w:t xml:space="preserve">. </w:t>
      </w:r>
    </w:p>
    <w:p w14:paraId="27E43195" w14:textId="77777777" w:rsidR="0080222F" w:rsidRPr="0080222F" w:rsidRDefault="0080222F" w:rsidP="0080222F">
      <w:pPr>
        <w:ind w:left="360"/>
        <w:jc w:val="both"/>
        <w:rPr>
          <w:rFonts w:asciiTheme="minorHAnsi" w:hAnsiTheme="minorHAnsi" w:cstheme="minorHAnsi"/>
          <w:sz w:val="22"/>
          <w:szCs w:val="22"/>
        </w:rPr>
      </w:pPr>
    </w:p>
    <w:p w14:paraId="0774FF7D" w14:textId="782EFB0C" w:rsidR="0080222F" w:rsidRPr="0080222F" w:rsidRDefault="0080222F" w:rsidP="0080222F">
      <w:pPr>
        <w:ind w:left="360"/>
        <w:jc w:val="both"/>
        <w:rPr>
          <w:rFonts w:asciiTheme="minorHAnsi" w:hAnsiTheme="minorHAnsi" w:cstheme="minorHAnsi"/>
          <w:sz w:val="22"/>
          <w:szCs w:val="22"/>
        </w:rPr>
      </w:pPr>
      <w:r w:rsidRPr="0080222F">
        <w:rPr>
          <w:rFonts w:asciiTheme="minorHAnsi" w:hAnsiTheme="minorHAnsi" w:cstheme="minorHAnsi"/>
          <w:sz w:val="22"/>
          <w:szCs w:val="22"/>
        </w:rPr>
        <w:t xml:space="preserve">Není jasné, jak přesně se změna promítne ve financování soukromých a církevních škol, jak se bude řešit případný přestup žáka na jinou školu během školního roku. Není zřejmé, jak bude řešena v případě soukromých škol a církevních škol zvýšená potřeba AP v průběhu roku, když není možno čerpat z „krajské rezervy“. </w:t>
      </w:r>
    </w:p>
    <w:p w14:paraId="2E7A06A6" w14:textId="5FA7F7AF" w:rsidR="0080222F" w:rsidRPr="0080222F" w:rsidRDefault="0080222F" w:rsidP="0080222F">
      <w:pPr>
        <w:pBdr>
          <w:bottom w:val="single" w:sz="4" w:space="1" w:color="auto"/>
        </w:pBdr>
        <w:ind w:left="360"/>
        <w:jc w:val="both"/>
        <w:rPr>
          <w:rFonts w:asciiTheme="minorHAnsi" w:hAnsiTheme="minorHAnsi" w:cstheme="minorHAnsi"/>
          <w:b/>
          <w:bCs/>
          <w:sz w:val="22"/>
          <w:szCs w:val="22"/>
        </w:rPr>
      </w:pPr>
      <w:r w:rsidRPr="0080222F">
        <w:rPr>
          <w:rFonts w:asciiTheme="minorHAnsi" w:hAnsiTheme="minorHAnsi" w:cstheme="minorHAnsi"/>
          <w:b/>
          <w:bCs/>
          <w:sz w:val="22"/>
          <w:szCs w:val="22"/>
        </w:rPr>
        <w:t xml:space="preserve">                                                                                             </w:t>
      </w:r>
      <w:r w:rsidR="00E33044">
        <w:rPr>
          <w:rFonts w:asciiTheme="minorHAnsi" w:hAnsiTheme="minorHAnsi" w:cstheme="minorHAnsi"/>
          <w:b/>
          <w:bCs/>
          <w:sz w:val="22"/>
          <w:szCs w:val="22"/>
        </w:rPr>
        <w:tab/>
      </w:r>
      <w:r w:rsidR="00E33044">
        <w:rPr>
          <w:rFonts w:asciiTheme="minorHAnsi" w:hAnsiTheme="minorHAnsi" w:cstheme="minorHAnsi"/>
          <w:b/>
          <w:bCs/>
          <w:sz w:val="22"/>
          <w:szCs w:val="22"/>
        </w:rPr>
        <w:tab/>
      </w:r>
      <w:r w:rsidRPr="0080222F">
        <w:rPr>
          <w:rFonts w:asciiTheme="minorHAnsi" w:hAnsiTheme="minorHAnsi" w:cstheme="minorHAnsi"/>
          <w:b/>
          <w:bCs/>
          <w:sz w:val="22"/>
          <w:szCs w:val="22"/>
        </w:rPr>
        <w:t xml:space="preserve">tato připomínka je zásadní </w:t>
      </w:r>
    </w:p>
    <w:p w14:paraId="1A5DD68A" w14:textId="77777777" w:rsidR="0080222F" w:rsidRPr="0080222F" w:rsidRDefault="0080222F" w:rsidP="0080222F">
      <w:pPr>
        <w:ind w:left="360"/>
        <w:jc w:val="both"/>
        <w:rPr>
          <w:rFonts w:asciiTheme="minorHAnsi" w:hAnsiTheme="minorHAnsi" w:cstheme="minorHAnsi"/>
          <w:sz w:val="22"/>
          <w:szCs w:val="22"/>
        </w:rPr>
      </w:pPr>
    </w:p>
    <w:p w14:paraId="0FEAEE9F" w14:textId="77777777" w:rsidR="0080222F" w:rsidRPr="0080222F" w:rsidRDefault="0080222F" w:rsidP="0080222F">
      <w:pPr>
        <w:pStyle w:val="Odstavecseseznamem"/>
        <w:numPr>
          <w:ilvl w:val="0"/>
          <w:numId w:val="18"/>
        </w:numPr>
        <w:spacing w:after="0" w:line="240" w:lineRule="auto"/>
        <w:jc w:val="both"/>
        <w:rPr>
          <w:rFonts w:asciiTheme="minorHAnsi" w:hAnsiTheme="minorHAnsi" w:cstheme="minorHAnsi"/>
        </w:rPr>
      </w:pPr>
      <w:r w:rsidRPr="0080222F">
        <w:rPr>
          <w:rFonts w:asciiTheme="minorHAnsi" w:hAnsiTheme="minorHAnsi" w:cstheme="minorHAnsi"/>
        </w:rPr>
        <w:t xml:space="preserve">Bod </w:t>
      </w:r>
      <w:proofErr w:type="gramStart"/>
      <w:r w:rsidRPr="0080222F">
        <w:rPr>
          <w:rFonts w:asciiTheme="minorHAnsi" w:hAnsiTheme="minorHAnsi" w:cstheme="minorHAnsi"/>
        </w:rPr>
        <w:t>77 - V</w:t>
      </w:r>
      <w:proofErr w:type="gramEnd"/>
      <w:r w:rsidRPr="0080222F">
        <w:rPr>
          <w:rFonts w:asciiTheme="minorHAnsi" w:hAnsiTheme="minorHAnsi" w:cstheme="minorHAnsi"/>
        </w:rPr>
        <w:t xml:space="preserve"> § 161c odst. 2 písmeno c) zní:</w:t>
      </w:r>
    </w:p>
    <w:p w14:paraId="42D10CAC" w14:textId="77777777" w:rsidR="0080222F" w:rsidRPr="0080222F" w:rsidRDefault="0080222F" w:rsidP="0080222F">
      <w:pPr>
        <w:pStyle w:val="Odstavecseseznamem"/>
        <w:jc w:val="both"/>
        <w:rPr>
          <w:rFonts w:asciiTheme="minorHAnsi" w:eastAsia="Calibri" w:hAnsiTheme="minorHAnsi" w:cstheme="minorHAnsi"/>
        </w:rPr>
      </w:pPr>
    </w:p>
    <w:p w14:paraId="68E00430" w14:textId="77777777" w:rsidR="0080222F" w:rsidRPr="0080222F" w:rsidRDefault="0080222F" w:rsidP="0080222F">
      <w:pPr>
        <w:pStyle w:val="Odstavecseseznamem"/>
        <w:jc w:val="both"/>
        <w:rPr>
          <w:rFonts w:asciiTheme="minorHAnsi" w:hAnsiTheme="minorHAnsi" w:cstheme="minorHAnsi"/>
        </w:rPr>
      </w:pPr>
      <w:r w:rsidRPr="0080222F">
        <w:rPr>
          <w:rFonts w:asciiTheme="minorHAnsi" w:hAnsiTheme="minorHAnsi" w:cstheme="minorHAnsi"/>
        </w:rPr>
        <w:t>„c) maximální počty hodin přímé pedagogické činnosti v mateřské škole a školní družině zřizované krajem, obcí nebo svazkem obcí v závislosti na jejich struktuře včetně určení pedagogických pracovníků, kteří tyto činnosti vykonávají, a maximální počty hodin výuky v přípravné třídě základní školy a ve třídě přípravného stupně základní školy speciální financované ze státního rozpočtu, přičemž v mateřské škole zřízené podle § 16 odst. 9 nebo ve třídě zřízené podle § 16 odst. 9 v mateřské škole, ve školní družině a ve třídě přípravného stupně základní školy speciální vždy určí maximální počty hodin přímé pedagogické činnosti také pro asistenta pedagoga.“.</w:t>
      </w:r>
    </w:p>
    <w:p w14:paraId="26C95F90" w14:textId="77777777" w:rsidR="0080222F" w:rsidRPr="0080222F" w:rsidRDefault="0080222F" w:rsidP="0080222F">
      <w:pPr>
        <w:ind w:left="360"/>
        <w:jc w:val="both"/>
        <w:rPr>
          <w:rFonts w:asciiTheme="minorHAnsi" w:hAnsiTheme="minorHAnsi" w:cstheme="minorHAnsi"/>
          <w:sz w:val="22"/>
          <w:szCs w:val="22"/>
        </w:rPr>
      </w:pPr>
      <w:r w:rsidRPr="0080222F">
        <w:rPr>
          <w:rFonts w:asciiTheme="minorHAnsi" w:hAnsiTheme="minorHAnsi" w:cstheme="minorHAnsi"/>
          <w:sz w:val="22"/>
          <w:szCs w:val="22"/>
        </w:rPr>
        <w:t xml:space="preserve">Připomínka a </w:t>
      </w:r>
      <w:proofErr w:type="gramStart"/>
      <w:r w:rsidRPr="0080222F">
        <w:rPr>
          <w:rFonts w:asciiTheme="minorHAnsi" w:hAnsiTheme="minorHAnsi" w:cstheme="minorHAnsi"/>
          <w:sz w:val="22"/>
          <w:szCs w:val="22"/>
        </w:rPr>
        <w:t>odůvodnění :</w:t>
      </w:r>
      <w:proofErr w:type="gramEnd"/>
      <w:r w:rsidRPr="0080222F">
        <w:rPr>
          <w:rFonts w:asciiTheme="minorHAnsi" w:hAnsiTheme="minorHAnsi" w:cstheme="minorHAnsi"/>
          <w:sz w:val="22"/>
          <w:szCs w:val="22"/>
        </w:rPr>
        <w:t xml:space="preserve"> </w:t>
      </w:r>
    </w:p>
    <w:p w14:paraId="1663E6AA" w14:textId="77777777" w:rsidR="0080222F" w:rsidRPr="0080222F" w:rsidRDefault="0080222F" w:rsidP="0080222F">
      <w:pPr>
        <w:ind w:left="360"/>
        <w:jc w:val="both"/>
        <w:rPr>
          <w:rFonts w:asciiTheme="minorHAnsi" w:hAnsiTheme="minorHAnsi" w:cstheme="minorHAnsi"/>
          <w:sz w:val="22"/>
          <w:szCs w:val="22"/>
        </w:rPr>
      </w:pPr>
    </w:p>
    <w:p w14:paraId="1194C8F3" w14:textId="77777777" w:rsidR="0080222F" w:rsidRPr="0080222F" w:rsidRDefault="0080222F" w:rsidP="0080222F">
      <w:pPr>
        <w:ind w:left="360"/>
        <w:jc w:val="both"/>
        <w:rPr>
          <w:rFonts w:asciiTheme="minorHAnsi" w:hAnsiTheme="minorHAnsi" w:cstheme="minorHAnsi"/>
          <w:sz w:val="22"/>
          <w:szCs w:val="22"/>
        </w:rPr>
      </w:pPr>
      <w:r w:rsidRPr="0080222F">
        <w:rPr>
          <w:rFonts w:asciiTheme="minorHAnsi" w:hAnsiTheme="minorHAnsi" w:cstheme="minorHAnsi"/>
          <w:sz w:val="22"/>
          <w:szCs w:val="22"/>
        </w:rPr>
        <w:t xml:space="preserve">Shodně jako ad 3) </w:t>
      </w:r>
    </w:p>
    <w:p w14:paraId="23F08CFA" w14:textId="03764DA6" w:rsidR="0080222F" w:rsidRPr="0080222F" w:rsidRDefault="0080222F" w:rsidP="0080222F">
      <w:pPr>
        <w:pBdr>
          <w:bottom w:val="single" w:sz="4" w:space="1" w:color="auto"/>
        </w:pBdr>
        <w:ind w:left="360"/>
        <w:jc w:val="both"/>
        <w:rPr>
          <w:rFonts w:asciiTheme="minorHAnsi" w:hAnsiTheme="minorHAnsi" w:cstheme="minorHAnsi"/>
          <w:b/>
          <w:bCs/>
          <w:sz w:val="22"/>
          <w:szCs w:val="22"/>
        </w:rPr>
      </w:pPr>
      <w:r w:rsidRPr="0080222F">
        <w:rPr>
          <w:rFonts w:asciiTheme="minorHAnsi" w:hAnsiTheme="minorHAnsi" w:cstheme="minorHAnsi"/>
          <w:b/>
          <w:bCs/>
          <w:sz w:val="22"/>
          <w:szCs w:val="22"/>
        </w:rPr>
        <w:t xml:space="preserve">                                                                                             </w:t>
      </w:r>
      <w:r w:rsidR="00BB12E3">
        <w:rPr>
          <w:rFonts w:asciiTheme="minorHAnsi" w:hAnsiTheme="minorHAnsi" w:cstheme="minorHAnsi"/>
          <w:b/>
          <w:bCs/>
          <w:sz w:val="22"/>
          <w:szCs w:val="22"/>
        </w:rPr>
        <w:tab/>
      </w:r>
      <w:r w:rsidR="00BB12E3">
        <w:rPr>
          <w:rFonts w:asciiTheme="minorHAnsi" w:hAnsiTheme="minorHAnsi" w:cstheme="minorHAnsi"/>
          <w:b/>
          <w:bCs/>
          <w:sz w:val="22"/>
          <w:szCs w:val="22"/>
        </w:rPr>
        <w:tab/>
      </w:r>
      <w:r w:rsidRPr="0080222F">
        <w:rPr>
          <w:rFonts w:asciiTheme="minorHAnsi" w:hAnsiTheme="minorHAnsi" w:cstheme="minorHAnsi"/>
          <w:b/>
          <w:bCs/>
          <w:sz w:val="22"/>
          <w:szCs w:val="22"/>
        </w:rPr>
        <w:t xml:space="preserve">tato připomínka je zásadní </w:t>
      </w:r>
    </w:p>
    <w:p w14:paraId="5E5D18E0" w14:textId="77777777" w:rsidR="0080222F" w:rsidRPr="0080222F" w:rsidRDefault="0080222F" w:rsidP="0080222F">
      <w:pPr>
        <w:rPr>
          <w:rFonts w:asciiTheme="minorHAnsi" w:hAnsiTheme="minorHAnsi" w:cstheme="minorHAnsi"/>
          <w:b/>
          <w:sz w:val="22"/>
          <w:szCs w:val="22"/>
          <w:u w:val="single"/>
        </w:rPr>
      </w:pPr>
      <w:r w:rsidRPr="0080222F">
        <w:rPr>
          <w:rFonts w:asciiTheme="minorHAnsi" w:hAnsiTheme="minorHAnsi" w:cstheme="minorHAnsi"/>
          <w:b/>
          <w:sz w:val="22"/>
          <w:szCs w:val="22"/>
          <w:u w:val="single"/>
        </w:rPr>
        <w:t>Konkrétní připomínky</w:t>
      </w:r>
    </w:p>
    <w:p w14:paraId="34904336" w14:textId="77777777" w:rsidR="0080222F" w:rsidRPr="0080222F" w:rsidRDefault="0080222F" w:rsidP="0080222F">
      <w:pPr>
        <w:pStyle w:val="Textkomente"/>
        <w:jc w:val="both"/>
        <w:rPr>
          <w:rFonts w:asciiTheme="minorHAnsi" w:hAnsiTheme="minorHAnsi" w:cstheme="minorHAnsi"/>
          <w:sz w:val="22"/>
          <w:szCs w:val="22"/>
          <w:shd w:val="clear" w:color="auto" w:fill="FFFFFF"/>
        </w:rPr>
      </w:pPr>
      <w:r w:rsidRPr="0080222F">
        <w:rPr>
          <w:rFonts w:asciiTheme="minorHAnsi" w:hAnsiTheme="minorHAnsi" w:cstheme="minorHAnsi"/>
          <w:sz w:val="22"/>
          <w:szCs w:val="22"/>
        </w:rPr>
        <w:t xml:space="preserve">1. </w:t>
      </w:r>
      <w:r w:rsidRPr="0080222F">
        <w:rPr>
          <w:rFonts w:asciiTheme="minorHAnsi" w:hAnsiTheme="minorHAnsi" w:cstheme="minorHAnsi"/>
          <w:b/>
          <w:sz w:val="22"/>
          <w:szCs w:val="22"/>
        </w:rPr>
        <w:t xml:space="preserve">Věta první, § 16b odstavec 1, zní: </w:t>
      </w:r>
      <w:r w:rsidRPr="0080222F">
        <w:rPr>
          <w:rFonts w:asciiTheme="minorHAnsi" w:hAnsiTheme="minorHAnsi" w:cstheme="minorHAnsi"/>
          <w:sz w:val="22"/>
          <w:szCs w:val="22"/>
          <w:shd w:val="clear" w:color="auto" w:fill="FFFFFF"/>
        </w:rPr>
        <w:t>Dítě, žák, student nebo zákonný zástupce může do 30 dnů ode dne, kdy obdržel zprávu nebo doporučení školského poradenského zařízení, požádat právnickou osobu zřízenou a pověřenou ministerstvem prováděním revizí o jejich revizi.</w:t>
      </w:r>
    </w:p>
    <w:p w14:paraId="1D6F2F6F" w14:textId="77777777" w:rsidR="0080222F" w:rsidRPr="0080222F" w:rsidRDefault="0080222F" w:rsidP="0080222F">
      <w:pPr>
        <w:pStyle w:val="Textkomente"/>
        <w:jc w:val="both"/>
        <w:rPr>
          <w:rFonts w:asciiTheme="minorHAnsi" w:hAnsiTheme="minorHAnsi" w:cstheme="minorHAnsi"/>
          <w:b/>
          <w:sz w:val="22"/>
          <w:szCs w:val="22"/>
        </w:rPr>
      </w:pPr>
      <w:r w:rsidRPr="0080222F">
        <w:rPr>
          <w:rFonts w:asciiTheme="minorHAnsi" w:hAnsiTheme="minorHAnsi" w:cstheme="minorHAnsi"/>
          <w:b/>
          <w:sz w:val="22"/>
          <w:szCs w:val="22"/>
        </w:rPr>
        <w:t xml:space="preserve">Návrh: </w:t>
      </w:r>
    </w:p>
    <w:p w14:paraId="4D7B6D5F" w14:textId="77777777" w:rsidR="0080222F" w:rsidRPr="0080222F" w:rsidRDefault="0080222F" w:rsidP="0080222F">
      <w:pPr>
        <w:pStyle w:val="Textkomente"/>
        <w:ind w:left="360"/>
        <w:jc w:val="both"/>
        <w:rPr>
          <w:rFonts w:asciiTheme="minorHAnsi" w:hAnsiTheme="minorHAnsi" w:cstheme="minorHAnsi"/>
          <w:sz w:val="22"/>
          <w:szCs w:val="22"/>
          <w:shd w:val="clear" w:color="auto" w:fill="FFFFFF"/>
        </w:rPr>
      </w:pPr>
      <w:r w:rsidRPr="0080222F">
        <w:rPr>
          <w:rFonts w:asciiTheme="minorHAnsi" w:hAnsiTheme="minorHAnsi" w:cstheme="minorHAnsi"/>
          <w:b/>
          <w:sz w:val="22"/>
          <w:szCs w:val="22"/>
        </w:rPr>
        <w:t xml:space="preserve">Upravit znění věty první odstavce 1 § 16b: </w:t>
      </w:r>
      <w:r w:rsidRPr="0080222F">
        <w:rPr>
          <w:rFonts w:asciiTheme="minorHAnsi" w:hAnsiTheme="minorHAnsi" w:cstheme="minorHAnsi"/>
          <w:b/>
          <w:i/>
          <w:sz w:val="22"/>
          <w:szCs w:val="22"/>
          <w:shd w:val="clear" w:color="auto" w:fill="FFFFFF"/>
        </w:rPr>
        <w:t>Zákonný zástupce dítěte nebo žáka, zletilý žák nebo student</w:t>
      </w:r>
      <w:r w:rsidRPr="0080222F">
        <w:rPr>
          <w:rFonts w:asciiTheme="minorHAnsi" w:hAnsiTheme="minorHAnsi" w:cstheme="minorHAnsi"/>
          <w:sz w:val="22"/>
          <w:szCs w:val="22"/>
          <w:shd w:val="clear" w:color="auto" w:fill="FFFFFF"/>
        </w:rPr>
        <w:t xml:space="preserve"> může do 30 dnů ode dne, kdy obdržel zprávu nebo doporučení školského poradenského zařízení, požádat právnickou osobu zřízenou a pověřenou ministerstvem prováděním revizí o jejich revizi.</w:t>
      </w:r>
    </w:p>
    <w:p w14:paraId="131FAA42" w14:textId="77777777" w:rsidR="0080222F" w:rsidRPr="0080222F" w:rsidRDefault="0080222F" w:rsidP="0080222F">
      <w:pPr>
        <w:rPr>
          <w:rFonts w:asciiTheme="minorHAnsi" w:hAnsiTheme="minorHAnsi" w:cstheme="minorHAnsi"/>
          <w:sz w:val="22"/>
          <w:szCs w:val="22"/>
          <w:u w:val="single"/>
        </w:rPr>
      </w:pPr>
    </w:p>
    <w:p w14:paraId="40D36A29" w14:textId="77777777" w:rsidR="0080222F" w:rsidRPr="0080222F" w:rsidRDefault="0080222F" w:rsidP="0080222F">
      <w:pPr>
        <w:rPr>
          <w:rFonts w:asciiTheme="minorHAnsi" w:hAnsiTheme="minorHAnsi" w:cstheme="minorHAnsi"/>
          <w:sz w:val="22"/>
          <w:szCs w:val="22"/>
          <w:u w:val="single"/>
        </w:rPr>
      </w:pPr>
      <w:r w:rsidRPr="0080222F">
        <w:rPr>
          <w:rFonts w:asciiTheme="minorHAnsi" w:hAnsiTheme="minorHAnsi" w:cstheme="minorHAnsi"/>
          <w:sz w:val="22"/>
          <w:szCs w:val="22"/>
          <w:u w:val="single"/>
        </w:rPr>
        <w:t>Odůvodnění:</w:t>
      </w:r>
    </w:p>
    <w:p w14:paraId="099C8BFA" w14:textId="77777777" w:rsidR="0080222F" w:rsidRPr="0080222F" w:rsidRDefault="0080222F" w:rsidP="0080222F">
      <w:pPr>
        <w:rPr>
          <w:rFonts w:asciiTheme="minorHAnsi" w:hAnsiTheme="minorHAnsi" w:cstheme="minorHAnsi"/>
          <w:sz w:val="22"/>
          <w:szCs w:val="22"/>
          <w:u w:val="single"/>
        </w:rPr>
      </w:pPr>
    </w:p>
    <w:p w14:paraId="55B2AA92" w14:textId="77777777" w:rsidR="0080222F" w:rsidRPr="0080222F" w:rsidRDefault="0080222F" w:rsidP="0080222F">
      <w:pPr>
        <w:pStyle w:val="Textkomente"/>
        <w:ind w:left="360"/>
        <w:jc w:val="both"/>
        <w:rPr>
          <w:rFonts w:asciiTheme="minorHAnsi" w:hAnsiTheme="minorHAnsi" w:cstheme="minorHAnsi"/>
          <w:sz w:val="22"/>
          <w:szCs w:val="22"/>
        </w:rPr>
      </w:pPr>
      <w:r w:rsidRPr="0080222F">
        <w:rPr>
          <w:rFonts w:asciiTheme="minorHAnsi" w:hAnsiTheme="minorHAnsi" w:cstheme="minorHAnsi"/>
          <w:sz w:val="22"/>
          <w:szCs w:val="22"/>
        </w:rPr>
        <w:t>Dítě nebo nezletilý žák nemohou žádat právnickou osobu o revizi. Dítě nebo nezletilý žák jsou nezletilé osoby a v případě, že jsou dítě nebo nezletilý žák schopni posuzovat činnost školských poradenských zařízení, musí postupovat při jednání s právnickou osobou prostřednictvím svého zákonného zástupce.</w:t>
      </w:r>
    </w:p>
    <w:p w14:paraId="24799DB0" w14:textId="77777777" w:rsidR="0080222F" w:rsidRPr="0080222F" w:rsidRDefault="0080222F" w:rsidP="0080222F">
      <w:pPr>
        <w:pBdr>
          <w:bottom w:val="single" w:sz="4" w:space="1" w:color="auto"/>
        </w:pBdr>
        <w:jc w:val="right"/>
        <w:rPr>
          <w:rFonts w:asciiTheme="minorHAnsi" w:hAnsiTheme="minorHAnsi" w:cstheme="minorHAnsi"/>
          <w:sz w:val="22"/>
          <w:szCs w:val="22"/>
        </w:rPr>
      </w:pPr>
      <w:r w:rsidRPr="0080222F">
        <w:rPr>
          <w:rFonts w:asciiTheme="minorHAnsi" w:hAnsiTheme="minorHAnsi" w:cstheme="minorHAnsi"/>
          <w:sz w:val="22"/>
          <w:szCs w:val="22"/>
        </w:rPr>
        <w:t xml:space="preserve">tato připomínka je </w:t>
      </w:r>
      <w:r w:rsidRPr="0080222F">
        <w:rPr>
          <w:rFonts w:asciiTheme="minorHAnsi" w:hAnsiTheme="minorHAnsi" w:cstheme="minorHAnsi"/>
          <w:b/>
          <w:sz w:val="22"/>
          <w:szCs w:val="22"/>
        </w:rPr>
        <w:t>zásadní</w:t>
      </w:r>
      <w:r w:rsidRPr="0080222F">
        <w:rPr>
          <w:rFonts w:asciiTheme="minorHAnsi" w:hAnsiTheme="minorHAnsi" w:cstheme="minorHAnsi"/>
          <w:sz w:val="22"/>
          <w:szCs w:val="22"/>
        </w:rPr>
        <w:t xml:space="preserve"> </w:t>
      </w:r>
    </w:p>
    <w:p w14:paraId="68A33D88" w14:textId="77777777" w:rsidR="0080222F" w:rsidRPr="0080222F" w:rsidRDefault="0080222F" w:rsidP="0080222F">
      <w:pPr>
        <w:pStyle w:val="Textkomente"/>
        <w:jc w:val="both"/>
        <w:rPr>
          <w:rFonts w:asciiTheme="minorHAnsi" w:hAnsiTheme="minorHAnsi" w:cstheme="minorHAnsi"/>
          <w:sz w:val="22"/>
          <w:szCs w:val="22"/>
          <w:shd w:val="clear" w:color="auto" w:fill="FFFFFF"/>
        </w:rPr>
      </w:pPr>
      <w:r w:rsidRPr="0080222F">
        <w:rPr>
          <w:rFonts w:asciiTheme="minorHAnsi" w:hAnsiTheme="minorHAnsi" w:cstheme="minorHAnsi"/>
          <w:sz w:val="22"/>
          <w:szCs w:val="22"/>
        </w:rPr>
        <w:lastRenderedPageBreak/>
        <w:t xml:space="preserve">2. </w:t>
      </w:r>
      <w:r w:rsidRPr="0080222F">
        <w:rPr>
          <w:rFonts w:asciiTheme="minorHAnsi" w:hAnsiTheme="minorHAnsi" w:cstheme="minorHAnsi"/>
          <w:b/>
          <w:sz w:val="22"/>
          <w:szCs w:val="22"/>
        </w:rPr>
        <w:t xml:space="preserve">Věta druhá, § 16b odstavec 1, zní: </w:t>
      </w:r>
      <w:r w:rsidRPr="0080222F">
        <w:rPr>
          <w:rFonts w:asciiTheme="minorHAnsi" w:hAnsiTheme="minorHAnsi" w:cstheme="minorHAnsi"/>
          <w:sz w:val="22"/>
          <w:szCs w:val="22"/>
          <w:shd w:val="clear" w:color="auto" w:fill="FFFFFF"/>
        </w:rPr>
        <w:t>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14:paraId="597C6704" w14:textId="77777777" w:rsidR="0080222F" w:rsidRPr="0080222F" w:rsidRDefault="0080222F" w:rsidP="0080222F">
      <w:pPr>
        <w:pStyle w:val="Textkomente"/>
        <w:jc w:val="both"/>
        <w:rPr>
          <w:rFonts w:asciiTheme="minorHAnsi" w:hAnsiTheme="minorHAnsi" w:cstheme="minorHAnsi"/>
          <w:b/>
          <w:sz w:val="22"/>
          <w:szCs w:val="22"/>
        </w:rPr>
      </w:pPr>
      <w:r w:rsidRPr="0080222F">
        <w:rPr>
          <w:rFonts w:asciiTheme="minorHAnsi" w:hAnsiTheme="minorHAnsi" w:cstheme="minorHAnsi"/>
          <w:b/>
          <w:sz w:val="22"/>
          <w:szCs w:val="22"/>
        </w:rPr>
        <w:t>Návrh:</w:t>
      </w:r>
    </w:p>
    <w:p w14:paraId="1488F1C7" w14:textId="77777777" w:rsidR="0080222F" w:rsidRPr="0080222F" w:rsidRDefault="0080222F" w:rsidP="0080222F">
      <w:pPr>
        <w:pStyle w:val="Textkomente"/>
        <w:ind w:left="360"/>
        <w:jc w:val="both"/>
        <w:rPr>
          <w:rFonts w:asciiTheme="minorHAnsi" w:hAnsiTheme="minorHAnsi" w:cstheme="minorHAnsi"/>
          <w:sz w:val="22"/>
          <w:szCs w:val="22"/>
          <w:shd w:val="clear" w:color="auto" w:fill="FFFFFF"/>
        </w:rPr>
      </w:pPr>
      <w:r w:rsidRPr="0080222F">
        <w:rPr>
          <w:rFonts w:asciiTheme="minorHAnsi" w:hAnsiTheme="minorHAnsi" w:cstheme="minorHAnsi"/>
          <w:b/>
          <w:sz w:val="22"/>
          <w:szCs w:val="22"/>
        </w:rPr>
        <w:t xml:space="preserve">Upravit znění věty druhé odstavce 1 § 16b: </w:t>
      </w:r>
      <w:r w:rsidRPr="0080222F">
        <w:rPr>
          <w:rFonts w:asciiTheme="minorHAnsi" w:hAnsiTheme="minorHAnsi" w:cstheme="minorHAnsi"/>
          <w:sz w:val="22"/>
          <w:szCs w:val="22"/>
          <w:shd w:val="clear" w:color="auto" w:fill="FFFFFF"/>
        </w:rPr>
        <w:t xml:space="preserve">O revizi doporučení může požádat také škola, školské zařízení nebo orgán veřejné moci, který svým rozhodnutím uložil zákonnému zástupci dítěte nebo žáka, </w:t>
      </w:r>
      <w:r w:rsidRPr="0080222F">
        <w:rPr>
          <w:rFonts w:asciiTheme="minorHAnsi" w:hAnsiTheme="minorHAnsi" w:cstheme="minorHAnsi"/>
          <w:b/>
          <w:i/>
          <w:sz w:val="22"/>
          <w:szCs w:val="22"/>
          <w:shd w:val="clear" w:color="auto" w:fill="FFFFFF"/>
        </w:rPr>
        <w:t>zletilému žákovi</w:t>
      </w:r>
      <w:r w:rsidRPr="0080222F">
        <w:rPr>
          <w:rFonts w:asciiTheme="minorHAnsi" w:hAnsiTheme="minorHAnsi" w:cstheme="minorHAnsi"/>
          <w:sz w:val="22"/>
          <w:szCs w:val="22"/>
          <w:shd w:val="clear" w:color="auto" w:fill="FFFFFF"/>
        </w:rPr>
        <w:t xml:space="preserve"> nebo studentovi povinnost využít odbornou poradenskou pomoc ve školském poradenském zařízení, do 30 dnů ode dne, kdy doporučení obdržely, a Česká školní inspekce.</w:t>
      </w:r>
    </w:p>
    <w:p w14:paraId="64B0134B" w14:textId="77777777" w:rsidR="0080222F" w:rsidRPr="0080222F" w:rsidRDefault="0080222F" w:rsidP="0080222F">
      <w:pPr>
        <w:rPr>
          <w:rFonts w:asciiTheme="minorHAnsi" w:hAnsiTheme="minorHAnsi" w:cstheme="minorHAnsi"/>
          <w:sz w:val="22"/>
          <w:szCs w:val="22"/>
          <w:u w:val="single"/>
        </w:rPr>
      </w:pPr>
      <w:r w:rsidRPr="0080222F">
        <w:rPr>
          <w:rFonts w:asciiTheme="minorHAnsi" w:hAnsiTheme="minorHAnsi" w:cstheme="minorHAnsi"/>
          <w:sz w:val="22"/>
          <w:szCs w:val="22"/>
          <w:u w:val="single"/>
        </w:rPr>
        <w:t>Odůvodnění:</w:t>
      </w:r>
    </w:p>
    <w:p w14:paraId="51E10055" w14:textId="77777777" w:rsidR="0080222F" w:rsidRPr="0080222F" w:rsidRDefault="0080222F" w:rsidP="0080222F">
      <w:pPr>
        <w:pStyle w:val="Textkomente"/>
        <w:ind w:left="360"/>
        <w:jc w:val="both"/>
        <w:rPr>
          <w:rFonts w:asciiTheme="minorHAnsi" w:hAnsiTheme="minorHAnsi" w:cstheme="minorHAnsi"/>
          <w:sz w:val="22"/>
          <w:szCs w:val="22"/>
          <w:shd w:val="clear" w:color="auto" w:fill="FFFFFF"/>
        </w:rPr>
      </w:pPr>
      <w:r w:rsidRPr="0080222F">
        <w:rPr>
          <w:rFonts w:asciiTheme="minorHAnsi" w:hAnsiTheme="minorHAnsi" w:cstheme="minorHAnsi"/>
          <w:sz w:val="22"/>
          <w:szCs w:val="22"/>
          <w:shd w:val="clear" w:color="auto" w:fill="FFFFFF"/>
        </w:rPr>
        <w:t xml:space="preserve">Orgán veřejné moci svým rozhodnutím ukládá povinnost využít odbornou poradenskou pomoc ve školském poradenském zařízení zákonnému zástupci dítěte nebo žáka. </w:t>
      </w:r>
    </w:p>
    <w:p w14:paraId="3FD69FC9" w14:textId="77777777" w:rsidR="0080222F" w:rsidRPr="0080222F" w:rsidRDefault="0080222F" w:rsidP="0080222F">
      <w:pPr>
        <w:pStyle w:val="Textkomente"/>
        <w:ind w:left="360"/>
        <w:jc w:val="both"/>
        <w:rPr>
          <w:rFonts w:asciiTheme="minorHAnsi" w:hAnsiTheme="minorHAnsi" w:cstheme="minorHAnsi"/>
          <w:sz w:val="22"/>
          <w:szCs w:val="22"/>
          <w:shd w:val="clear" w:color="auto" w:fill="FFFFFF"/>
        </w:rPr>
      </w:pPr>
      <w:r w:rsidRPr="0080222F">
        <w:rPr>
          <w:rFonts w:asciiTheme="minorHAnsi" w:hAnsiTheme="minorHAnsi" w:cstheme="minorHAnsi"/>
          <w:sz w:val="22"/>
          <w:szCs w:val="22"/>
          <w:shd w:val="clear" w:color="auto" w:fill="FFFFFF"/>
        </w:rPr>
        <w:t xml:space="preserve">Orgán veřejné moci svým rozhodnutím ukládá povinnost využít odbornou poradenskou pomoc ve školském poradenském zařízení zletilému žákovi nebo studentovi. </w:t>
      </w:r>
    </w:p>
    <w:p w14:paraId="27BCB2DE" w14:textId="77777777" w:rsidR="0080222F" w:rsidRPr="0080222F" w:rsidRDefault="0080222F" w:rsidP="0080222F">
      <w:pPr>
        <w:pStyle w:val="Textkomente"/>
        <w:ind w:left="360"/>
        <w:jc w:val="both"/>
        <w:rPr>
          <w:rFonts w:asciiTheme="minorHAnsi" w:hAnsiTheme="minorHAnsi" w:cstheme="minorHAnsi"/>
          <w:sz w:val="22"/>
          <w:szCs w:val="22"/>
          <w:shd w:val="clear" w:color="auto" w:fill="FFFFFF"/>
        </w:rPr>
      </w:pPr>
      <w:r w:rsidRPr="0080222F">
        <w:rPr>
          <w:rFonts w:asciiTheme="minorHAnsi" w:hAnsiTheme="minorHAnsi" w:cstheme="minorHAnsi"/>
          <w:sz w:val="22"/>
          <w:szCs w:val="22"/>
          <w:shd w:val="clear" w:color="auto" w:fill="FFFFFF"/>
        </w:rPr>
        <w:t xml:space="preserve">Orgán veřejné moci svým rozhodnutím nemůže ukládat povinnost využít odbornou poradenskou pomoc ve školském poradenském zařízení dítěti nebo nezletilému žákovi, bez přímé účasti zákonného zástupce dítěte nebo nezletilého žáka. </w:t>
      </w:r>
    </w:p>
    <w:p w14:paraId="0D26C81E" w14:textId="77777777" w:rsidR="0080222F" w:rsidRPr="0080222F" w:rsidRDefault="0080222F" w:rsidP="0080222F">
      <w:pPr>
        <w:jc w:val="both"/>
        <w:rPr>
          <w:rFonts w:asciiTheme="minorHAnsi" w:hAnsiTheme="minorHAnsi" w:cstheme="minorHAnsi"/>
          <w:sz w:val="22"/>
          <w:szCs w:val="22"/>
        </w:rPr>
      </w:pPr>
    </w:p>
    <w:p w14:paraId="23D7D5BB" w14:textId="77777777" w:rsidR="0080222F" w:rsidRPr="0080222F" w:rsidRDefault="0080222F" w:rsidP="0080222F">
      <w:pPr>
        <w:pBdr>
          <w:bottom w:val="single" w:sz="4" w:space="1" w:color="auto"/>
        </w:pBdr>
        <w:jc w:val="right"/>
        <w:rPr>
          <w:rFonts w:asciiTheme="minorHAnsi" w:hAnsiTheme="minorHAnsi" w:cstheme="minorHAnsi"/>
          <w:sz w:val="22"/>
          <w:szCs w:val="22"/>
        </w:rPr>
      </w:pPr>
      <w:r w:rsidRPr="0080222F">
        <w:rPr>
          <w:rFonts w:asciiTheme="minorHAnsi" w:hAnsiTheme="minorHAnsi" w:cstheme="minorHAnsi"/>
          <w:sz w:val="22"/>
          <w:szCs w:val="22"/>
        </w:rPr>
        <w:t xml:space="preserve">tato připomínka je </w:t>
      </w:r>
      <w:r w:rsidRPr="0080222F">
        <w:rPr>
          <w:rFonts w:asciiTheme="minorHAnsi" w:hAnsiTheme="minorHAnsi" w:cstheme="minorHAnsi"/>
          <w:b/>
          <w:sz w:val="22"/>
          <w:szCs w:val="22"/>
        </w:rPr>
        <w:t>zásadní</w:t>
      </w:r>
      <w:r w:rsidRPr="0080222F">
        <w:rPr>
          <w:rFonts w:asciiTheme="minorHAnsi" w:hAnsiTheme="minorHAnsi" w:cstheme="minorHAnsi"/>
          <w:sz w:val="22"/>
          <w:szCs w:val="22"/>
        </w:rPr>
        <w:t xml:space="preserve"> </w:t>
      </w:r>
    </w:p>
    <w:p w14:paraId="2A2F2E91" w14:textId="77777777" w:rsidR="0080222F" w:rsidRPr="0080222F" w:rsidRDefault="0080222F" w:rsidP="0080222F">
      <w:pPr>
        <w:pStyle w:val="Textkomente"/>
        <w:jc w:val="both"/>
        <w:rPr>
          <w:rFonts w:asciiTheme="minorHAnsi" w:hAnsiTheme="minorHAnsi" w:cstheme="minorHAnsi"/>
          <w:b/>
          <w:sz w:val="22"/>
          <w:szCs w:val="22"/>
        </w:rPr>
      </w:pPr>
      <w:r w:rsidRPr="0080222F">
        <w:rPr>
          <w:rFonts w:asciiTheme="minorHAnsi" w:hAnsiTheme="minorHAnsi" w:cstheme="minorHAnsi"/>
          <w:sz w:val="22"/>
          <w:szCs w:val="22"/>
        </w:rPr>
        <w:t xml:space="preserve">3. </w:t>
      </w:r>
      <w:r w:rsidRPr="0080222F">
        <w:rPr>
          <w:rFonts w:asciiTheme="minorHAnsi" w:hAnsiTheme="minorHAnsi" w:cstheme="minorHAnsi"/>
          <w:b/>
          <w:sz w:val="22"/>
          <w:szCs w:val="22"/>
        </w:rPr>
        <w:t xml:space="preserve">Věta třetí, § 16b odstavec 1, zní: </w:t>
      </w:r>
      <w:r w:rsidRPr="0080222F">
        <w:rPr>
          <w:rFonts w:asciiTheme="minorHAnsi" w:hAnsiTheme="minorHAnsi" w:cstheme="minorHAnsi"/>
          <w:bCs/>
          <w:sz w:val="22"/>
          <w:szCs w:val="22"/>
          <w:shd w:val="clear" w:color="auto" w:fill="FFFFFF"/>
        </w:rPr>
        <w:t>Revizi zprávy nebo doporučení může právnická osoba podle věty první provést i bez žádosti</w:t>
      </w:r>
      <w:r w:rsidRPr="0080222F">
        <w:rPr>
          <w:rFonts w:asciiTheme="minorHAnsi" w:hAnsiTheme="minorHAnsi" w:cstheme="minorHAnsi"/>
          <w:sz w:val="22"/>
          <w:szCs w:val="22"/>
        </w:rPr>
        <w:t>.</w:t>
      </w:r>
      <w:r w:rsidRPr="0080222F">
        <w:rPr>
          <w:rFonts w:asciiTheme="minorHAnsi" w:hAnsiTheme="minorHAnsi" w:cstheme="minorHAnsi"/>
          <w:b/>
          <w:sz w:val="22"/>
          <w:szCs w:val="22"/>
        </w:rPr>
        <w:t xml:space="preserve"> </w:t>
      </w:r>
    </w:p>
    <w:p w14:paraId="6F1A3D06" w14:textId="77777777" w:rsidR="0080222F" w:rsidRPr="0080222F" w:rsidRDefault="0080222F" w:rsidP="0080222F">
      <w:pPr>
        <w:pStyle w:val="Textkomente"/>
        <w:jc w:val="both"/>
        <w:rPr>
          <w:rFonts w:asciiTheme="minorHAnsi" w:hAnsiTheme="minorHAnsi" w:cstheme="minorHAnsi"/>
          <w:b/>
          <w:sz w:val="22"/>
          <w:szCs w:val="22"/>
        </w:rPr>
      </w:pPr>
      <w:r w:rsidRPr="0080222F">
        <w:rPr>
          <w:rFonts w:asciiTheme="minorHAnsi" w:hAnsiTheme="minorHAnsi" w:cstheme="minorHAnsi"/>
          <w:b/>
          <w:sz w:val="22"/>
          <w:szCs w:val="22"/>
        </w:rPr>
        <w:t xml:space="preserve">Návrh: </w:t>
      </w:r>
    </w:p>
    <w:p w14:paraId="5CA412E7" w14:textId="77777777" w:rsidR="0080222F" w:rsidRPr="0080222F" w:rsidRDefault="0080222F" w:rsidP="0080222F">
      <w:pPr>
        <w:pStyle w:val="Textkomente"/>
        <w:ind w:left="708"/>
        <w:jc w:val="both"/>
        <w:rPr>
          <w:rFonts w:asciiTheme="minorHAnsi" w:hAnsiTheme="minorHAnsi" w:cstheme="minorHAnsi"/>
          <w:b/>
          <w:sz w:val="22"/>
          <w:szCs w:val="22"/>
        </w:rPr>
      </w:pPr>
      <w:r w:rsidRPr="0080222F">
        <w:rPr>
          <w:rFonts w:asciiTheme="minorHAnsi" w:hAnsiTheme="minorHAnsi" w:cstheme="minorHAnsi"/>
          <w:b/>
          <w:sz w:val="22"/>
          <w:szCs w:val="22"/>
        </w:rPr>
        <w:t xml:space="preserve">Odstranit větu </w:t>
      </w:r>
      <w:r w:rsidRPr="0080222F">
        <w:rPr>
          <w:rFonts w:asciiTheme="minorHAnsi" w:hAnsiTheme="minorHAnsi" w:cstheme="minorHAnsi"/>
          <w:sz w:val="22"/>
          <w:szCs w:val="22"/>
        </w:rPr>
        <w:t>„</w:t>
      </w:r>
      <w:r w:rsidRPr="0080222F">
        <w:rPr>
          <w:rFonts w:asciiTheme="minorHAnsi" w:hAnsiTheme="minorHAnsi" w:cstheme="minorHAnsi"/>
          <w:bCs/>
          <w:sz w:val="22"/>
          <w:szCs w:val="22"/>
          <w:shd w:val="clear" w:color="auto" w:fill="FFFFFF"/>
        </w:rPr>
        <w:t>Revizi zprávy nebo doporučení může právnická osoba podle věty první provést i bez žádosti.“</w:t>
      </w:r>
      <w:r w:rsidRPr="0080222F">
        <w:rPr>
          <w:rFonts w:asciiTheme="minorHAnsi" w:hAnsiTheme="minorHAnsi" w:cstheme="minorHAnsi"/>
          <w:b/>
          <w:bCs/>
          <w:sz w:val="22"/>
          <w:szCs w:val="22"/>
          <w:shd w:val="clear" w:color="auto" w:fill="FFFFFF"/>
        </w:rPr>
        <w:t xml:space="preserve"> </w:t>
      </w:r>
      <w:r w:rsidRPr="0080222F">
        <w:rPr>
          <w:rFonts w:asciiTheme="minorHAnsi" w:hAnsiTheme="minorHAnsi" w:cstheme="minorHAnsi"/>
          <w:b/>
          <w:sz w:val="22"/>
          <w:szCs w:val="22"/>
        </w:rPr>
        <w:t>z textu odstavce 1 § 16b.</w:t>
      </w:r>
    </w:p>
    <w:p w14:paraId="1D760E59" w14:textId="77777777" w:rsidR="0080222F" w:rsidRPr="0080222F" w:rsidRDefault="0080222F" w:rsidP="0080222F">
      <w:pPr>
        <w:pStyle w:val="Textkomente"/>
        <w:ind w:left="348"/>
        <w:jc w:val="both"/>
        <w:rPr>
          <w:rFonts w:asciiTheme="minorHAnsi" w:hAnsiTheme="minorHAnsi" w:cstheme="minorHAnsi"/>
          <w:b/>
          <w:sz w:val="22"/>
          <w:szCs w:val="22"/>
        </w:rPr>
      </w:pPr>
    </w:p>
    <w:p w14:paraId="55112B6C" w14:textId="77777777" w:rsidR="0080222F" w:rsidRPr="0080222F" w:rsidRDefault="0080222F" w:rsidP="0080222F">
      <w:pPr>
        <w:rPr>
          <w:rFonts w:asciiTheme="minorHAnsi" w:hAnsiTheme="minorHAnsi" w:cstheme="minorHAnsi"/>
          <w:sz w:val="22"/>
          <w:szCs w:val="22"/>
          <w:u w:val="single"/>
        </w:rPr>
      </w:pPr>
      <w:r w:rsidRPr="0080222F">
        <w:rPr>
          <w:rFonts w:asciiTheme="minorHAnsi" w:hAnsiTheme="minorHAnsi" w:cstheme="minorHAnsi"/>
          <w:sz w:val="22"/>
          <w:szCs w:val="22"/>
          <w:u w:val="single"/>
        </w:rPr>
        <w:t>Odůvodnění:</w:t>
      </w:r>
    </w:p>
    <w:p w14:paraId="0EBBA5D4" w14:textId="77777777" w:rsidR="0080222F" w:rsidRPr="0080222F" w:rsidRDefault="0080222F" w:rsidP="0080222F">
      <w:pPr>
        <w:pStyle w:val="Textkomente"/>
        <w:ind w:left="348"/>
        <w:jc w:val="both"/>
        <w:rPr>
          <w:rFonts w:asciiTheme="minorHAnsi" w:hAnsiTheme="minorHAnsi" w:cstheme="minorHAnsi"/>
          <w:sz w:val="22"/>
          <w:szCs w:val="22"/>
        </w:rPr>
      </w:pPr>
      <w:r w:rsidRPr="0080222F">
        <w:rPr>
          <w:rFonts w:asciiTheme="minorHAnsi" w:hAnsiTheme="minorHAnsi" w:cstheme="minorHAnsi"/>
          <w:sz w:val="22"/>
          <w:szCs w:val="22"/>
        </w:rPr>
        <w:t xml:space="preserve">Ve větě první je uvedeno, že právnická osoba provede revizi na základě žádosti. </w:t>
      </w:r>
    </w:p>
    <w:p w14:paraId="4FD57674" w14:textId="77777777" w:rsidR="0080222F" w:rsidRPr="0080222F" w:rsidRDefault="0080222F" w:rsidP="0080222F">
      <w:pPr>
        <w:pStyle w:val="Textkomente"/>
        <w:ind w:left="348"/>
        <w:jc w:val="both"/>
        <w:rPr>
          <w:rFonts w:asciiTheme="minorHAnsi" w:hAnsiTheme="minorHAnsi" w:cstheme="minorHAnsi"/>
          <w:sz w:val="22"/>
          <w:szCs w:val="22"/>
        </w:rPr>
      </w:pPr>
      <w:r w:rsidRPr="0080222F">
        <w:rPr>
          <w:rFonts w:asciiTheme="minorHAnsi" w:hAnsiTheme="minorHAnsi" w:cstheme="minorHAnsi"/>
          <w:sz w:val="22"/>
          <w:szCs w:val="22"/>
        </w:rPr>
        <w:t xml:space="preserve">V dalších odstavcích § 16b Revize, se </w:t>
      </w:r>
      <w:proofErr w:type="gramStart"/>
      <w:r w:rsidRPr="0080222F">
        <w:rPr>
          <w:rFonts w:asciiTheme="minorHAnsi" w:hAnsiTheme="minorHAnsi" w:cstheme="minorHAnsi"/>
          <w:sz w:val="22"/>
          <w:szCs w:val="22"/>
        </w:rPr>
        <w:t>hovoří</w:t>
      </w:r>
      <w:proofErr w:type="gramEnd"/>
      <w:r w:rsidRPr="0080222F">
        <w:rPr>
          <w:rFonts w:asciiTheme="minorHAnsi" w:hAnsiTheme="minorHAnsi" w:cstheme="minorHAnsi"/>
          <w:sz w:val="22"/>
          <w:szCs w:val="22"/>
        </w:rPr>
        <w:t xml:space="preserve"> o podané žádosti. </w:t>
      </w:r>
    </w:p>
    <w:p w14:paraId="4B2E2212" w14:textId="77777777" w:rsidR="0080222F" w:rsidRPr="0080222F" w:rsidRDefault="0080222F" w:rsidP="0080222F">
      <w:pPr>
        <w:pStyle w:val="Textkomente"/>
        <w:ind w:left="348"/>
        <w:jc w:val="both"/>
        <w:rPr>
          <w:rFonts w:asciiTheme="minorHAnsi" w:hAnsiTheme="minorHAnsi" w:cstheme="minorHAnsi"/>
          <w:sz w:val="22"/>
          <w:szCs w:val="22"/>
        </w:rPr>
      </w:pPr>
      <w:r w:rsidRPr="0080222F">
        <w:rPr>
          <w:rFonts w:asciiTheme="minorHAnsi" w:hAnsiTheme="minorHAnsi" w:cstheme="minorHAnsi"/>
          <w:sz w:val="22"/>
          <w:szCs w:val="22"/>
        </w:rPr>
        <w:t xml:space="preserve">Bez žádosti by právnická osoba, která provádí revize nahrazovala ČŠI, ale není uvedeno, na jakém základě by mohla revizi provádět bez žádosti, protože pak by se nejednalo o revizi konkrétní zprávy, nebo doporučení. Není specifikováno, na jakém základě by činnost právnické osoby, bez žádosti o provedení revize konkrétní zprávy nebo doporučení, byla prováděna. </w:t>
      </w:r>
    </w:p>
    <w:p w14:paraId="43DDF5E3" w14:textId="77777777" w:rsidR="0080222F" w:rsidRPr="0080222F" w:rsidRDefault="0080222F" w:rsidP="0080222F">
      <w:pPr>
        <w:jc w:val="both"/>
        <w:rPr>
          <w:rFonts w:asciiTheme="minorHAnsi" w:hAnsiTheme="minorHAnsi" w:cstheme="minorHAnsi"/>
          <w:sz w:val="22"/>
          <w:szCs w:val="22"/>
        </w:rPr>
      </w:pPr>
    </w:p>
    <w:p w14:paraId="352EEE24" w14:textId="77777777" w:rsidR="0080222F" w:rsidRPr="0080222F" w:rsidRDefault="0080222F" w:rsidP="0080222F">
      <w:pPr>
        <w:pBdr>
          <w:bottom w:val="single" w:sz="4" w:space="1" w:color="auto"/>
        </w:pBdr>
        <w:jc w:val="right"/>
        <w:rPr>
          <w:rFonts w:asciiTheme="minorHAnsi" w:hAnsiTheme="minorHAnsi" w:cstheme="minorHAnsi"/>
          <w:sz w:val="22"/>
          <w:szCs w:val="22"/>
        </w:rPr>
      </w:pPr>
      <w:r w:rsidRPr="0080222F">
        <w:rPr>
          <w:rFonts w:asciiTheme="minorHAnsi" w:hAnsiTheme="minorHAnsi" w:cstheme="minorHAnsi"/>
          <w:sz w:val="22"/>
          <w:szCs w:val="22"/>
        </w:rPr>
        <w:t xml:space="preserve">tato připomínka je </w:t>
      </w:r>
      <w:r w:rsidRPr="0080222F">
        <w:rPr>
          <w:rFonts w:asciiTheme="minorHAnsi" w:hAnsiTheme="minorHAnsi" w:cstheme="minorHAnsi"/>
          <w:b/>
          <w:sz w:val="22"/>
          <w:szCs w:val="22"/>
        </w:rPr>
        <w:t>zásadní</w:t>
      </w:r>
      <w:r w:rsidRPr="0080222F">
        <w:rPr>
          <w:rFonts w:asciiTheme="minorHAnsi" w:hAnsiTheme="minorHAnsi" w:cstheme="minorHAnsi"/>
          <w:sz w:val="22"/>
          <w:szCs w:val="22"/>
        </w:rPr>
        <w:t xml:space="preserve"> </w:t>
      </w:r>
    </w:p>
    <w:p w14:paraId="6472AB66" w14:textId="77777777" w:rsidR="0080222F" w:rsidRPr="0080222F" w:rsidRDefault="0080222F" w:rsidP="0080222F">
      <w:pPr>
        <w:pStyle w:val="Textkomente"/>
        <w:jc w:val="both"/>
        <w:rPr>
          <w:rFonts w:asciiTheme="minorHAnsi" w:hAnsiTheme="minorHAnsi" w:cstheme="minorHAnsi"/>
          <w:b/>
          <w:sz w:val="22"/>
          <w:szCs w:val="22"/>
        </w:rPr>
      </w:pPr>
      <w:r w:rsidRPr="0080222F">
        <w:rPr>
          <w:rFonts w:asciiTheme="minorHAnsi" w:hAnsiTheme="minorHAnsi" w:cstheme="minorHAnsi"/>
          <w:sz w:val="22"/>
          <w:szCs w:val="22"/>
        </w:rPr>
        <w:t xml:space="preserve">4. </w:t>
      </w:r>
      <w:r w:rsidRPr="0080222F">
        <w:rPr>
          <w:rFonts w:asciiTheme="minorHAnsi" w:hAnsiTheme="minorHAnsi" w:cstheme="minorHAnsi"/>
          <w:b/>
          <w:sz w:val="22"/>
          <w:szCs w:val="22"/>
        </w:rPr>
        <w:t xml:space="preserve">Věta první, § 16b odstavec 3, zní: </w:t>
      </w:r>
      <w:r w:rsidRPr="0080222F">
        <w:rPr>
          <w:rFonts w:asciiTheme="minorHAnsi" w:hAnsiTheme="minorHAnsi" w:cstheme="minorHAnsi"/>
          <w:sz w:val="22"/>
          <w:szCs w:val="22"/>
          <w:shd w:val="clear" w:color="auto" w:fill="FFFFFF"/>
        </w:rPr>
        <w:t>O výsledku posouzení vydá právnická osoba podle odstavce 1 do 60 dnů od obdržení žádosti revizní zprávu, která může obsahovat i novou zprávu nebo doporučení podpůrných opatření a v takovém případě nahrazuje revidovanou zprávu nebo doporučení</w:t>
      </w:r>
      <w:r w:rsidRPr="0080222F">
        <w:rPr>
          <w:rFonts w:asciiTheme="minorHAnsi" w:hAnsiTheme="minorHAnsi" w:cstheme="minorHAnsi"/>
          <w:b/>
          <w:bCs/>
          <w:sz w:val="22"/>
          <w:szCs w:val="22"/>
          <w:shd w:val="clear" w:color="auto" w:fill="FFFFFF"/>
        </w:rPr>
        <w:t xml:space="preserve">, </w:t>
      </w:r>
      <w:r w:rsidRPr="0080222F">
        <w:rPr>
          <w:rFonts w:asciiTheme="minorHAnsi" w:hAnsiTheme="minorHAnsi" w:cstheme="minorHAnsi"/>
          <w:bCs/>
          <w:sz w:val="22"/>
          <w:szCs w:val="22"/>
          <w:shd w:val="clear" w:color="auto" w:fill="FFFFFF"/>
        </w:rPr>
        <w:t xml:space="preserve">závazný pokyn k dalšímu postupu školského poradenského zařízení nebo stanovení lhůty, dokdy je nezbytné vydat novou zprávu nebo doporučení; uplynutím této lhůty </w:t>
      </w:r>
      <w:proofErr w:type="gramStart"/>
      <w:r w:rsidRPr="0080222F">
        <w:rPr>
          <w:rFonts w:asciiTheme="minorHAnsi" w:hAnsiTheme="minorHAnsi" w:cstheme="minorHAnsi"/>
          <w:bCs/>
          <w:sz w:val="22"/>
          <w:szCs w:val="22"/>
          <w:shd w:val="clear" w:color="auto" w:fill="FFFFFF"/>
        </w:rPr>
        <w:t>skončí</w:t>
      </w:r>
      <w:proofErr w:type="gramEnd"/>
      <w:r w:rsidRPr="0080222F">
        <w:rPr>
          <w:rFonts w:asciiTheme="minorHAnsi" w:hAnsiTheme="minorHAnsi" w:cstheme="minorHAnsi"/>
          <w:bCs/>
          <w:sz w:val="22"/>
          <w:szCs w:val="22"/>
          <w:shd w:val="clear" w:color="auto" w:fill="FFFFFF"/>
        </w:rPr>
        <w:t xml:space="preserve"> platnost původního doporučení</w:t>
      </w:r>
      <w:r w:rsidRPr="0080222F">
        <w:rPr>
          <w:rFonts w:asciiTheme="minorHAnsi" w:hAnsiTheme="minorHAnsi" w:cstheme="minorHAnsi"/>
          <w:sz w:val="22"/>
          <w:szCs w:val="22"/>
          <w:shd w:val="clear" w:color="auto" w:fill="FFFFFF"/>
        </w:rPr>
        <w:t>.</w:t>
      </w:r>
    </w:p>
    <w:p w14:paraId="77363C99" w14:textId="77777777" w:rsidR="00576D06" w:rsidRDefault="00576D06" w:rsidP="0080222F">
      <w:pPr>
        <w:pStyle w:val="Textkomente"/>
        <w:jc w:val="both"/>
        <w:rPr>
          <w:rFonts w:asciiTheme="minorHAnsi" w:hAnsiTheme="minorHAnsi" w:cstheme="minorHAnsi"/>
          <w:b/>
          <w:sz w:val="22"/>
          <w:szCs w:val="22"/>
        </w:rPr>
      </w:pPr>
    </w:p>
    <w:p w14:paraId="1E265D78" w14:textId="07F5AE8E" w:rsidR="0080222F" w:rsidRPr="0080222F" w:rsidRDefault="0080222F" w:rsidP="0080222F">
      <w:pPr>
        <w:pStyle w:val="Textkomente"/>
        <w:jc w:val="both"/>
        <w:rPr>
          <w:rFonts w:asciiTheme="minorHAnsi" w:hAnsiTheme="minorHAnsi" w:cstheme="minorHAnsi"/>
          <w:b/>
          <w:sz w:val="22"/>
          <w:szCs w:val="22"/>
        </w:rPr>
      </w:pPr>
      <w:r w:rsidRPr="0080222F">
        <w:rPr>
          <w:rFonts w:asciiTheme="minorHAnsi" w:hAnsiTheme="minorHAnsi" w:cstheme="minorHAnsi"/>
          <w:b/>
          <w:sz w:val="22"/>
          <w:szCs w:val="22"/>
        </w:rPr>
        <w:lastRenderedPageBreak/>
        <w:t xml:space="preserve">Návrh: </w:t>
      </w:r>
    </w:p>
    <w:p w14:paraId="40DC9046" w14:textId="77777777" w:rsidR="0080222F" w:rsidRPr="0080222F" w:rsidRDefault="0080222F" w:rsidP="0080222F">
      <w:pPr>
        <w:pStyle w:val="Textkomente"/>
        <w:ind w:left="720"/>
        <w:jc w:val="both"/>
        <w:rPr>
          <w:rFonts w:asciiTheme="minorHAnsi" w:hAnsiTheme="minorHAnsi" w:cstheme="minorHAnsi"/>
          <w:b/>
          <w:sz w:val="22"/>
          <w:szCs w:val="22"/>
        </w:rPr>
      </w:pPr>
      <w:r w:rsidRPr="0080222F">
        <w:rPr>
          <w:rFonts w:asciiTheme="minorHAnsi" w:hAnsiTheme="minorHAnsi" w:cstheme="minorHAnsi"/>
          <w:b/>
          <w:sz w:val="22"/>
          <w:szCs w:val="22"/>
        </w:rPr>
        <w:t xml:space="preserve">Doplnit § 16b o odstavec, který předpokládá posouzení ze strany právnické osoby, bez potřeby náhrady revidované zprávy nebo doporučení, nebo závazných pokynů směrem ke školskému poradenskému zařízení. </w:t>
      </w:r>
    </w:p>
    <w:p w14:paraId="19D9B7B2" w14:textId="77777777" w:rsidR="0080222F" w:rsidRPr="0080222F" w:rsidRDefault="0080222F" w:rsidP="0080222F">
      <w:pPr>
        <w:rPr>
          <w:rFonts w:asciiTheme="minorHAnsi" w:hAnsiTheme="minorHAnsi" w:cstheme="minorHAnsi"/>
          <w:sz w:val="22"/>
          <w:szCs w:val="22"/>
          <w:u w:val="single"/>
        </w:rPr>
      </w:pPr>
      <w:r w:rsidRPr="0080222F">
        <w:rPr>
          <w:rFonts w:asciiTheme="minorHAnsi" w:hAnsiTheme="minorHAnsi" w:cstheme="minorHAnsi"/>
          <w:sz w:val="22"/>
          <w:szCs w:val="22"/>
          <w:u w:val="single"/>
        </w:rPr>
        <w:t>Odůvodnění:</w:t>
      </w:r>
    </w:p>
    <w:p w14:paraId="5068D572" w14:textId="77777777" w:rsidR="0080222F" w:rsidRPr="0080222F" w:rsidRDefault="0080222F" w:rsidP="0080222F">
      <w:pPr>
        <w:pStyle w:val="Textkomente"/>
        <w:ind w:left="348"/>
        <w:jc w:val="both"/>
        <w:rPr>
          <w:rFonts w:asciiTheme="minorHAnsi" w:hAnsiTheme="minorHAnsi" w:cstheme="minorHAnsi"/>
          <w:sz w:val="22"/>
          <w:szCs w:val="22"/>
        </w:rPr>
      </w:pPr>
      <w:r w:rsidRPr="0080222F">
        <w:rPr>
          <w:rFonts w:asciiTheme="minorHAnsi" w:hAnsiTheme="minorHAnsi" w:cstheme="minorHAnsi"/>
          <w:sz w:val="22"/>
          <w:szCs w:val="22"/>
        </w:rPr>
        <w:t xml:space="preserve">V textu odstavce je uveden postup řešení výsledku posouzení ze strany právnické osoby, který předpokládá pochybení školského poradenského zařízení </w:t>
      </w:r>
    </w:p>
    <w:p w14:paraId="60D14F94" w14:textId="77777777" w:rsidR="0080222F" w:rsidRPr="0080222F" w:rsidRDefault="0080222F" w:rsidP="0080222F">
      <w:pPr>
        <w:pStyle w:val="Textkomente"/>
        <w:ind w:left="348"/>
        <w:jc w:val="both"/>
        <w:rPr>
          <w:rFonts w:asciiTheme="minorHAnsi" w:hAnsiTheme="minorHAnsi" w:cstheme="minorHAnsi"/>
          <w:sz w:val="22"/>
          <w:szCs w:val="22"/>
        </w:rPr>
      </w:pPr>
      <w:r w:rsidRPr="0080222F">
        <w:rPr>
          <w:rFonts w:asciiTheme="minorHAnsi" w:hAnsiTheme="minorHAnsi" w:cstheme="minorHAnsi"/>
          <w:sz w:val="22"/>
          <w:szCs w:val="22"/>
        </w:rPr>
        <w:t xml:space="preserve">V textu věty první se uvádí, že revizní zpráva </w:t>
      </w:r>
      <w:r w:rsidRPr="0080222F">
        <w:rPr>
          <w:rFonts w:asciiTheme="minorHAnsi" w:hAnsiTheme="minorHAnsi" w:cstheme="minorHAnsi"/>
          <w:i/>
          <w:sz w:val="22"/>
          <w:szCs w:val="22"/>
        </w:rPr>
        <w:t>může</w:t>
      </w:r>
      <w:r w:rsidRPr="0080222F">
        <w:rPr>
          <w:rFonts w:asciiTheme="minorHAnsi" w:hAnsiTheme="minorHAnsi" w:cstheme="minorHAnsi"/>
          <w:sz w:val="22"/>
          <w:szCs w:val="22"/>
        </w:rPr>
        <w:t xml:space="preserve"> obsahovat </w:t>
      </w:r>
      <w:r w:rsidRPr="0080222F">
        <w:rPr>
          <w:rFonts w:asciiTheme="minorHAnsi" w:hAnsiTheme="minorHAnsi" w:cstheme="minorHAnsi"/>
          <w:sz w:val="22"/>
          <w:szCs w:val="22"/>
          <w:shd w:val="clear" w:color="auto" w:fill="FFFFFF"/>
        </w:rPr>
        <w:t>i novou zprávu nebo doporučení,</w:t>
      </w:r>
      <w:r w:rsidRPr="0080222F">
        <w:rPr>
          <w:rFonts w:asciiTheme="minorHAnsi" w:hAnsiTheme="minorHAnsi" w:cstheme="minorHAnsi"/>
          <w:bCs/>
          <w:sz w:val="22"/>
          <w:szCs w:val="22"/>
          <w:shd w:val="clear" w:color="auto" w:fill="FFFFFF"/>
        </w:rPr>
        <w:t xml:space="preserve"> závazný pokyn k dalšímu postupu školského poradenského zařízení nebo stanovení lhůty, dokdy je nezbytné vydat novou zprávu nebo doporučení.</w:t>
      </w:r>
    </w:p>
    <w:p w14:paraId="58E6C073" w14:textId="77777777" w:rsidR="0080222F" w:rsidRPr="0080222F" w:rsidRDefault="0080222F" w:rsidP="0080222F">
      <w:pPr>
        <w:pStyle w:val="Textkomente"/>
        <w:ind w:left="348"/>
        <w:jc w:val="both"/>
        <w:rPr>
          <w:rFonts w:asciiTheme="minorHAnsi" w:hAnsiTheme="minorHAnsi" w:cstheme="minorHAnsi"/>
          <w:sz w:val="22"/>
          <w:szCs w:val="22"/>
        </w:rPr>
      </w:pPr>
      <w:r w:rsidRPr="0080222F">
        <w:rPr>
          <w:rFonts w:asciiTheme="minorHAnsi" w:hAnsiTheme="minorHAnsi" w:cstheme="minorHAnsi"/>
          <w:sz w:val="22"/>
          <w:szCs w:val="22"/>
        </w:rPr>
        <w:t xml:space="preserve">Text nespecifikuje postup právnické osoby v případě, že vydaná zpráva, nebo vydané doporučení ze strany školského poradenského zařízení jsou v souladu se školskou legislativou a v nejlepším zájmu konkrétního žáka. </w:t>
      </w:r>
    </w:p>
    <w:p w14:paraId="2771D3E5" w14:textId="77777777" w:rsidR="0080222F" w:rsidRPr="0080222F" w:rsidRDefault="0080222F" w:rsidP="0080222F">
      <w:pPr>
        <w:pStyle w:val="Textkomente"/>
        <w:ind w:left="348"/>
        <w:jc w:val="both"/>
        <w:rPr>
          <w:rFonts w:asciiTheme="minorHAnsi" w:hAnsiTheme="minorHAnsi" w:cstheme="minorHAnsi"/>
          <w:sz w:val="22"/>
          <w:szCs w:val="22"/>
        </w:rPr>
      </w:pPr>
      <w:r w:rsidRPr="0080222F">
        <w:rPr>
          <w:rFonts w:asciiTheme="minorHAnsi" w:hAnsiTheme="minorHAnsi" w:cstheme="minorHAnsi"/>
          <w:sz w:val="22"/>
          <w:szCs w:val="22"/>
        </w:rPr>
        <w:t>Text odstavce 3 § 16b nespecifikuje postup právnické osoby v případě potvrzení správnosti původně vydané zprávy nebo doporučení, jako materiálů, které nevyžadují náhradu.</w:t>
      </w:r>
    </w:p>
    <w:p w14:paraId="67796871" w14:textId="77777777" w:rsidR="0080222F" w:rsidRPr="0080222F" w:rsidRDefault="0080222F" w:rsidP="0080222F">
      <w:pPr>
        <w:pBdr>
          <w:bottom w:val="single" w:sz="4" w:space="1" w:color="auto"/>
        </w:pBdr>
        <w:jc w:val="right"/>
        <w:rPr>
          <w:rFonts w:asciiTheme="minorHAnsi" w:hAnsiTheme="minorHAnsi" w:cstheme="minorHAnsi"/>
          <w:sz w:val="22"/>
          <w:szCs w:val="22"/>
        </w:rPr>
      </w:pPr>
      <w:r w:rsidRPr="0080222F">
        <w:rPr>
          <w:rFonts w:asciiTheme="minorHAnsi" w:hAnsiTheme="minorHAnsi" w:cstheme="minorHAnsi"/>
          <w:sz w:val="22"/>
          <w:szCs w:val="22"/>
        </w:rPr>
        <w:t xml:space="preserve">tato připomínka je </w:t>
      </w:r>
      <w:r w:rsidRPr="0080222F">
        <w:rPr>
          <w:rFonts w:asciiTheme="minorHAnsi" w:hAnsiTheme="minorHAnsi" w:cstheme="minorHAnsi"/>
          <w:b/>
          <w:sz w:val="22"/>
          <w:szCs w:val="22"/>
        </w:rPr>
        <w:t>zásadní</w:t>
      </w:r>
      <w:r w:rsidRPr="0080222F">
        <w:rPr>
          <w:rFonts w:asciiTheme="minorHAnsi" w:hAnsiTheme="minorHAnsi" w:cstheme="minorHAnsi"/>
          <w:sz w:val="22"/>
          <w:szCs w:val="22"/>
        </w:rPr>
        <w:t xml:space="preserve"> </w:t>
      </w:r>
    </w:p>
    <w:p w14:paraId="37A8A306" w14:textId="77777777" w:rsidR="0080222F" w:rsidRPr="0080222F" w:rsidRDefault="0080222F" w:rsidP="0080222F">
      <w:pPr>
        <w:pStyle w:val="Textkomente"/>
        <w:jc w:val="both"/>
        <w:rPr>
          <w:rFonts w:asciiTheme="minorHAnsi" w:hAnsiTheme="minorHAnsi" w:cstheme="minorHAnsi"/>
          <w:b/>
          <w:sz w:val="22"/>
          <w:szCs w:val="22"/>
        </w:rPr>
      </w:pPr>
      <w:r w:rsidRPr="0080222F">
        <w:rPr>
          <w:rFonts w:asciiTheme="minorHAnsi" w:hAnsiTheme="minorHAnsi" w:cstheme="minorHAnsi"/>
          <w:sz w:val="22"/>
          <w:szCs w:val="22"/>
        </w:rPr>
        <w:t xml:space="preserve">5. </w:t>
      </w:r>
      <w:r w:rsidRPr="0080222F">
        <w:rPr>
          <w:rFonts w:asciiTheme="minorHAnsi" w:hAnsiTheme="minorHAnsi" w:cstheme="minorHAnsi"/>
          <w:b/>
          <w:sz w:val="22"/>
          <w:szCs w:val="22"/>
        </w:rPr>
        <w:t xml:space="preserve">Věta druhá, § 16b odstavec 3, zní: </w:t>
      </w:r>
      <w:r w:rsidRPr="0080222F">
        <w:rPr>
          <w:rFonts w:asciiTheme="minorHAnsi" w:hAnsiTheme="minorHAnsi" w:cstheme="minorHAnsi"/>
          <w:sz w:val="22"/>
          <w:szCs w:val="22"/>
          <w:shd w:val="clear" w:color="auto" w:fill="FFFFFF"/>
        </w:rPr>
        <w:t>Revizní zpráva se zasílá dítěti, žáku, studentovi nebo zákonnému zástupci, příslušnému školskému poradenskému zařízení, a s vyloučením údajů, které jsou pouze obsahem zprávy podle § 16a odst. 3, také škole nebo školskému zařízení.</w:t>
      </w:r>
    </w:p>
    <w:p w14:paraId="5B82ED34" w14:textId="77777777" w:rsidR="0080222F" w:rsidRPr="0080222F" w:rsidRDefault="0080222F" w:rsidP="0080222F">
      <w:pPr>
        <w:pStyle w:val="Textkomente"/>
        <w:jc w:val="both"/>
        <w:rPr>
          <w:rFonts w:asciiTheme="minorHAnsi" w:hAnsiTheme="minorHAnsi" w:cstheme="minorHAnsi"/>
          <w:b/>
          <w:sz w:val="22"/>
          <w:szCs w:val="22"/>
        </w:rPr>
      </w:pPr>
      <w:r w:rsidRPr="0080222F">
        <w:rPr>
          <w:rFonts w:asciiTheme="minorHAnsi" w:hAnsiTheme="minorHAnsi" w:cstheme="minorHAnsi"/>
          <w:b/>
          <w:sz w:val="22"/>
          <w:szCs w:val="22"/>
        </w:rPr>
        <w:t>Návrh:</w:t>
      </w:r>
    </w:p>
    <w:p w14:paraId="48D2BD6E" w14:textId="77777777" w:rsidR="0080222F" w:rsidRPr="0080222F" w:rsidRDefault="0080222F" w:rsidP="0080222F">
      <w:pPr>
        <w:pStyle w:val="Textkomente"/>
        <w:ind w:left="284"/>
        <w:jc w:val="both"/>
        <w:rPr>
          <w:rFonts w:asciiTheme="minorHAnsi" w:hAnsiTheme="minorHAnsi" w:cstheme="minorHAnsi"/>
          <w:sz w:val="22"/>
          <w:szCs w:val="22"/>
        </w:rPr>
      </w:pPr>
      <w:r w:rsidRPr="0080222F">
        <w:rPr>
          <w:rFonts w:asciiTheme="minorHAnsi" w:hAnsiTheme="minorHAnsi" w:cstheme="minorHAnsi"/>
          <w:b/>
          <w:sz w:val="22"/>
          <w:szCs w:val="22"/>
        </w:rPr>
        <w:t>Upravit znění druhé věty odstavce 3 § 16b:</w:t>
      </w:r>
      <w:r w:rsidRPr="0080222F">
        <w:rPr>
          <w:rFonts w:asciiTheme="minorHAnsi" w:hAnsiTheme="minorHAnsi" w:cstheme="minorHAnsi"/>
          <w:sz w:val="22"/>
          <w:szCs w:val="22"/>
        </w:rPr>
        <w:t xml:space="preserve"> </w:t>
      </w:r>
      <w:r w:rsidRPr="0080222F">
        <w:rPr>
          <w:rFonts w:asciiTheme="minorHAnsi" w:hAnsiTheme="minorHAnsi" w:cstheme="minorHAnsi"/>
          <w:sz w:val="22"/>
          <w:szCs w:val="22"/>
          <w:shd w:val="clear" w:color="auto" w:fill="FFFFFF"/>
        </w:rPr>
        <w:t xml:space="preserve">Revizní zpráva se zasílá </w:t>
      </w:r>
      <w:r w:rsidRPr="0080222F">
        <w:rPr>
          <w:rFonts w:asciiTheme="minorHAnsi" w:hAnsiTheme="minorHAnsi" w:cstheme="minorHAnsi"/>
          <w:b/>
          <w:i/>
          <w:sz w:val="22"/>
          <w:szCs w:val="22"/>
          <w:shd w:val="clear" w:color="auto" w:fill="FFFFFF"/>
        </w:rPr>
        <w:t>zákonnému zástupci dítěte nebo žáka, zletilému žákovi nebo studentovi,</w:t>
      </w:r>
      <w:r w:rsidRPr="0080222F">
        <w:rPr>
          <w:rFonts w:asciiTheme="minorHAnsi" w:hAnsiTheme="minorHAnsi" w:cstheme="minorHAnsi"/>
          <w:sz w:val="22"/>
          <w:szCs w:val="22"/>
          <w:shd w:val="clear" w:color="auto" w:fill="FFFFFF"/>
        </w:rPr>
        <w:t xml:space="preserve"> příslušnému školskému poradenskému zařízení, a s vyloučením údajů, které jsou pouze obsahem zprávy podle § 16a odst. 3, také škole nebo školskému zařízení.</w:t>
      </w:r>
    </w:p>
    <w:p w14:paraId="15C9EC23" w14:textId="77777777" w:rsidR="0080222F" w:rsidRPr="0080222F" w:rsidRDefault="0080222F" w:rsidP="0080222F">
      <w:pPr>
        <w:jc w:val="both"/>
        <w:rPr>
          <w:rFonts w:asciiTheme="minorHAnsi" w:hAnsiTheme="minorHAnsi" w:cstheme="minorHAnsi"/>
          <w:sz w:val="22"/>
          <w:szCs w:val="22"/>
          <w:u w:val="single"/>
        </w:rPr>
      </w:pPr>
      <w:r w:rsidRPr="0080222F">
        <w:rPr>
          <w:rFonts w:asciiTheme="minorHAnsi" w:hAnsiTheme="minorHAnsi" w:cstheme="minorHAnsi"/>
          <w:sz w:val="22"/>
          <w:szCs w:val="22"/>
          <w:u w:val="single"/>
        </w:rPr>
        <w:t>Odůvodnění:</w:t>
      </w:r>
    </w:p>
    <w:p w14:paraId="7E74C770" w14:textId="77777777" w:rsidR="0080222F" w:rsidRPr="0080222F" w:rsidRDefault="0080222F" w:rsidP="0080222F">
      <w:pPr>
        <w:pStyle w:val="Textkomente"/>
        <w:ind w:left="284"/>
        <w:jc w:val="both"/>
        <w:rPr>
          <w:rFonts w:asciiTheme="minorHAnsi" w:hAnsiTheme="minorHAnsi" w:cstheme="minorHAnsi"/>
          <w:b/>
          <w:sz w:val="22"/>
          <w:szCs w:val="22"/>
        </w:rPr>
      </w:pPr>
      <w:r w:rsidRPr="0080222F">
        <w:rPr>
          <w:rFonts w:asciiTheme="minorHAnsi" w:hAnsiTheme="minorHAnsi" w:cstheme="minorHAnsi"/>
          <w:sz w:val="22"/>
          <w:szCs w:val="22"/>
        </w:rPr>
        <w:t>Revizní zprávu nelze zasílat dítěti, ani nezletilému žákovi. Dítě nebo nezletilý žák jsou nezletilé osoby a v případě, že jsou dítě nebo nezletilý žák schopni posuzovat činnost školských poradenských zařízení a uvést tuto činnost do souvislostí se závěry revizního pracoviště / revizní zprávy, musí tak konat prostřednictvím svého zákonného zástupce.</w:t>
      </w:r>
    </w:p>
    <w:p w14:paraId="611413E3" w14:textId="77777777" w:rsidR="0080222F" w:rsidRPr="0080222F" w:rsidRDefault="0080222F" w:rsidP="0080222F">
      <w:pPr>
        <w:pStyle w:val="Textkomente"/>
        <w:ind w:left="284"/>
        <w:jc w:val="both"/>
        <w:rPr>
          <w:rFonts w:asciiTheme="minorHAnsi" w:hAnsiTheme="minorHAnsi" w:cstheme="minorHAnsi"/>
          <w:sz w:val="22"/>
          <w:szCs w:val="22"/>
        </w:rPr>
      </w:pPr>
      <w:r w:rsidRPr="0080222F">
        <w:rPr>
          <w:rFonts w:asciiTheme="minorHAnsi" w:hAnsiTheme="minorHAnsi" w:cstheme="minorHAnsi"/>
          <w:sz w:val="22"/>
          <w:szCs w:val="22"/>
        </w:rPr>
        <w:t>Zasílání revizních zpráv dětem a nezletilým žákům je v rozporu se školskou legislativou.</w:t>
      </w:r>
    </w:p>
    <w:p w14:paraId="2C665EC3" w14:textId="77777777" w:rsidR="0080222F" w:rsidRPr="0080222F" w:rsidRDefault="0080222F" w:rsidP="0080222F">
      <w:pPr>
        <w:pBdr>
          <w:bottom w:val="single" w:sz="4" w:space="1" w:color="auto"/>
        </w:pBdr>
        <w:jc w:val="right"/>
        <w:rPr>
          <w:rFonts w:asciiTheme="minorHAnsi" w:hAnsiTheme="minorHAnsi" w:cstheme="minorHAnsi"/>
          <w:sz w:val="22"/>
          <w:szCs w:val="22"/>
        </w:rPr>
      </w:pPr>
      <w:r w:rsidRPr="0080222F">
        <w:rPr>
          <w:rFonts w:asciiTheme="minorHAnsi" w:hAnsiTheme="minorHAnsi" w:cstheme="minorHAnsi"/>
          <w:sz w:val="22"/>
          <w:szCs w:val="22"/>
        </w:rPr>
        <w:t xml:space="preserve">tato připomínka je </w:t>
      </w:r>
      <w:r w:rsidRPr="0080222F">
        <w:rPr>
          <w:rFonts w:asciiTheme="minorHAnsi" w:hAnsiTheme="minorHAnsi" w:cstheme="minorHAnsi"/>
          <w:b/>
          <w:sz w:val="22"/>
          <w:szCs w:val="22"/>
        </w:rPr>
        <w:t>zásadní</w:t>
      </w:r>
      <w:r w:rsidRPr="0080222F">
        <w:rPr>
          <w:rFonts w:asciiTheme="minorHAnsi" w:hAnsiTheme="minorHAnsi" w:cstheme="minorHAnsi"/>
          <w:sz w:val="22"/>
          <w:szCs w:val="22"/>
        </w:rPr>
        <w:t xml:space="preserve"> </w:t>
      </w:r>
    </w:p>
    <w:p w14:paraId="6E4E28F1" w14:textId="77777777" w:rsidR="0080222F" w:rsidRPr="0080222F" w:rsidRDefault="0080222F" w:rsidP="0080222F">
      <w:pPr>
        <w:shd w:val="clear" w:color="auto" w:fill="FFFFFF"/>
        <w:rPr>
          <w:rFonts w:asciiTheme="minorHAnsi" w:hAnsiTheme="minorHAnsi" w:cstheme="minorHAnsi"/>
          <w:color w:val="222222"/>
          <w:sz w:val="22"/>
          <w:szCs w:val="22"/>
        </w:rPr>
      </w:pPr>
      <w:r w:rsidRPr="0080222F">
        <w:rPr>
          <w:rFonts w:asciiTheme="minorHAnsi" w:hAnsiTheme="minorHAnsi" w:cstheme="minorHAnsi"/>
          <w:color w:val="222222"/>
          <w:sz w:val="22"/>
          <w:szCs w:val="22"/>
        </w:rPr>
        <w:tab/>
      </w:r>
      <w:r w:rsidRPr="0080222F">
        <w:rPr>
          <w:rFonts w:asciiTheme="minorHAnsi" w:hAnsiTheme="minorHAnsi" w:cstheme="minorHAnsi"/>
          <w:color w:val="222222"/>
          <w:sz w:val="22"/>
          <w:szCs w:val="22"/>
        </w:rPr>
        <w:tab/>
      </w:r>
      <w:r w:rsidRPr="0080222F">
        <w:rPr>
          <w:rFonts w:asciiTheme="minorHAnsi" w:hAnsiTheme="minorHAnsi" w:cstheme="minorHAnsi"/>
          <w:color w:val="222222"/>
          <w:sz w:val="22"/>
          <w:szCs w:val="22"/>
        </w:rPr>
        <w:tab/>
      </w:r>
      <w:r w:rsidRPr="0080222F">
        <w:rPr>
          <w:rFonts w:asciiTheme="minorHAnsi" w:hAnsiTheme="minorHAnsi" w:cstheme="minorHAnsi"/>
          <w:color w:val="222222"/>
          <w:sz w:val="22"/>
          <w:szCs w:val="22"/>
        </w:rPr>
        <w:tab/>
      </w:r>
      <w:r w:rsidRPr="0080222F">
        <w:rPr>
          <w:rFonts w:asciiTheme="minorHAnsi" w:hAnsiTheme="minorHAnsi" w:cstheme="minorHAnsi"/>
          <w:color w:val="222222"/>
          <w:sz w:val="22"/>
          <w:szCs w:val="22"/>
        </w:rPr>
        <w:tab/>
      </w:r>
    </w:p>
    <w:p w14:paraId="4771BF7F" w14:textId="63298EEA" w:rsidR="00116A85" w:rsidRPr="0080222F" w:rsidRDefault="001932EA" w:rsidP="00C50846">
      <w:pPr>
        <w:widowControl w:val="0"/>
        <w:autoSpaceDE w:val="0"/>
        <w:autoSpaceDN w:val="0"/>
        <w:adjustRightInd w:val="0"/>
        <w:jc w:val="both"/>
        <w:rPr>
          <w:rFonts w:asciiTheme="minorHAnsi" w:hAnsiTheme="minorHAnsi" w:cstheme="minorHAnsi"/>
          <w:sz w:val="22"/>
          <w:szCs w:val="22"/>
          <w:u w:val="single"/>
        </w:rPr>
      </w:pPr>
      <w:r w:rsidRPr="0080222F">
        <w:rPr>
          <w:rFonts w:asciiTheme="minorHAnsi" w:hAnsiTheme="minorHAnsi" w:cstheme="minorHAnsi"/>
          <w:sz w:val="22"/>
          <w:szCs w:val="22"/>
          <w:u w:val="single"/>
        </w:rPr>
        <w:t>K</w:t>
      </w:r>
      <w:r w:rsidR="00116A85" w:rsidRPr="0080222F">
        <w:rPr>
          <w:rFonts w:asciiTheme="minorHAnsi" w:hAnsiTheme="minorHAnsi" w:cstheme="minorHAnsi"/>
          <w:sz w:val="22"/>
          <w:szCs w:val="22"/>
          <w:u w:val="single"/>
        </w:rPr>
        <w:t>ontaktní osob</w:t>
      </w:r>
      <w:r w:rsidR="00C02026" w:rsidRPr="0080222F">
        <w:rPr>
          <w:rFonts w:asciiTheme="minorHAnsi" w:hAnsiTheme="minorHAnsi" w:cstheme="minorHAnsi"/>
          <w:sz w:val="22"/>
          <w:szCs w:val="22"/>
          <w:u w:val="single"/>
        </w:rPr>
        <w:t>y</w:t>
      </w:r>
      <w:r w:rsidR="00116A85" w:rsidRPr="0080222F">
        <w:rPr>
          <w:rFonts w:asciiTheme="minorHAnsi" w:hAnsiTheme="minorHAnsi" w:cstheme="minorHAnsi"/>
          <w:sz w:val="22"/>
          <w:szCs w:val="22"/>
          <w:u w:val="single"/>
        </w:rPr>
        <w:t>:</w:t>
      </w:r>
    </w:p>
    <w:p w14:paraId="42B3112F" w14:textId="706E7BEF" w:rsidR="00E73AD9" w:rsidRPr="0080222F" w:rsidRDefault="00E73AD9" w:rsidP="00C50846">
      <w:pPr>
        <w:jc w:val="both"/>
        <w:rPr>
          <w:rFonts w:asciiTheme="minorHAnsi" w:eastAsia="Calibri" w:hAnsiTheme="minorHAnsi" w:cstheme="minorHAnsi"/>
          <w:sz w:val="22"/>
          <w:szCs w:val="22"/>
          <w:lang w:eastAsia="en-US"/>
        </w:rPr>
      </w:pPr>
    </w:p>
    <w:p w14:paraId="6A7F6C18" w14:textId="7BC8ADE6" w:rsidR="0046655B" w:rsidRPr="0080222F" w:rsidRDefault="0046655B" w:rsidP="0046655B">
      <w:pPr>
        <w:jc w:val="both"/>
        <w:rPr>
          <w:rFonts w:asciiTheme="minorHAnsi" w:hAnsiTheme="minorHAnsi" w:cstheme="minorHAnsi"/>
          <w:sz w:val="22"/>
          <w:szCs w:val="22"/>
        </w:rPr>
      </w:pPr>
      <w:r w:rsidRPr="0080222F">
        <w:rPr>
          <w:rFonts w:asciiTheme="minorHAnsi" w:hAnsiTheme="minorHAnsi" w:cstheme="minorHAnsi"/>
          <w:sz w:val="22"/>
          <w:szCs w:val="22"/>
        </w:rPr>
        <w:t>Ing. Jiří Zajíče</w:t>
      </w:r>
      <w:r w:rsidR="0044077B" w:rsidRPr="0080222F">
        <w:rPr>
          <w:rFonts w:asciiTheme="minorHAnsi" w:hAnsiTheme="minorHAnsi" w:cstheme="minorHAnsi"/>
          <w:sz w:val="22"/>
          <w:szCs w:val="22"/>
        </w:rPr>
        <w:t>k</w:t>
      </w:r>
      <w:r w:rsidR="0044077B" w:rsidRPr="0080222F">
        <w:rPr>
          <w:rFonts w:asciiTheme="minorHAnsi" w:hAnsiTheme="minorHAnsi" w:cstheme="minorHAnsi"/>
          <w:sz w:val="22"/>
          <w:szCs w:val="22"/>
        </w:rPr>
        <w:tab/>
      </w:r>
      <w:r w:rsidR="0044077B" w:rsidRPr="0080222F">
        <w:rPr>
          <w:rFonts w:asciiTheme="minorHAnsi" w:hAnsiTheme="minorHAnsi" w:cstheme="minorHAnsi"/>
          <w:sz w:val="22"/>
          <w:szCs w:val="22"/>
        </w:rPr>
        <w:tab/>
      </w:r>
      <w:r w:rsidR="0044077B" w:rsidRPr="0080222F">
        <w:rPr>
          <w:rFonts w:asciiTheme="minorHAnsi" w:hAnsiTheme="minorHAnsi" w:cstheme="minorHAnsi"/>
          <w:sz w:val="22"/>
          <w:szCs w:val="22"/>
        </w:rPr>
        <w:tab/>
      </w:r>
      <w:r w:rsidR="0044077B" w:rsidRPr="0080222F">
        <w:rPr>
          <w:rFonts w:asciiTheme="minorHAnsi" w:hAnsiTheme="minorHAnsi" w:cstheme="minorHAnsi"/>
          <w:sz w:val="22"/>
          <w:szCs w:val="22"/>
        </w:rPr>
        <w:tab/>
      </w:r>
      <w:r w:rsidRPr="0080222F">
        <w:rPr>
          <w:rFonts w:asciiTheme="minorHAnsi" w:hAnsiTheme="minorHAnsi" w:cstheme="minorHAnsi"/>
          <w:sz w:val="22"/>
          <w:szCs w:val="22"/>
        </w:rPr>
        <w:t xml:space="preserve">e-mail: </w:t>
      </w:r>
      <w:hyperlink r:id="rId11" w:history="1">
        <w:r w:rsidRPr="0080222F">
          <w:rPr>
            <w:rStyle w:val="Hypertextovodkaz"/>
            <w:rFonts w:asciiTheme="minorHAnsi" w:hAnsiTheme="minorHAnsi" w:cstheme="minorHAnsi"/>
            <w:sz w:val="22"/>
            <w:szCs w:val="22"/>
          </w:rPr>
          <w:t>jiri.zajicek@mssch.cz</w:t>
        </w:r>
      </w:hyperlink>
      <w:r w:rsidR="0044077B" w:rsidRPr="0080222F">
        <w:rPr>
          <w:rFonts w:asciiTheme="minorHAnsi" w:hAnsiTheme="minorHAnsi" w:cstheme="minorHAnsi"/>
          <w:sz w:val="22"/>
          <w:szCs w:val="22"/>
        </w:rPr>
        <w:tab/>
      </w:r>
      <w:r w:rsidR="0044077B" w:rsidRPr="0080222F">
        <w:rPr>
          <w:rFonts w:asciiTheme="minorHAnsi" w:hAnsiTheme="minorHAnsi" w:cstheme="minorHAnsi"/>
          <w:sz w:val="22"/>
          <w:szCs w:val="22"/>
        </w:rPr>
        <w:tab/>
      </w:r>
      <w:r w:rsidRPr="0080222F">
        <w:rPr>
          <w:rFonts w:asciiTheme="minorHAnsi" w:hAnsiTheme="minorHAnsi" w:cstheme="minorHAnsi"/>
          <w:sz w:val="22"/>
          <w:szCs w:val="22"/>
        </w:rPr>
        <w:t>tel</w:t>
      </w:r>
      <w:r w:rsidR="0044077B" w:rsidRPr="0080222F">
        <w:rPr>
          <w:rFonts w:asciiTheme="minorHAnsi" w:hAnsiTheme="minorHAnsi" w:cstheme="minorHAnsi"/>
          <w:sz w:val="22"/>
          <w:szCs w:val="22"/>
        </w:rPr>
        <w:t>:</w:t>
      </w:r>
      <w:r w:rsidR="0044077B" w:rsidRPr="0080222F">
        <w:rPr>
          <w:rFonts w:asciiTheme="minorHAnsi" w:hAnsiTheme="minorHAnsi" w:cstheme="minorHAnsi"/>
          <w:sz w:val="22"/>
          <w:szCs w:val="22"/>
        </w:rPr>
        <w:tab/>
      </w:r>
      <w:r w:rsidRPr="0080222F">
        <w:rPr>
          <w:rFonts w:asciiTheme="minorHAnsi" w:hAnsiTheme="minorHAnsi" w:cstheme="minorHAnsi"/>
          <w:sz w:val="22"/>
          <w:szCs w:val="22"/>
        </w:rPr>
        <w:t>603 89 77 89</w:t>
      </w:r>
    </w:p>
    <w:p w14:paraId="5F2C794D" w14:textId="4D5EA5D4" w:rsidR="00576D06" w:rsidRPr="00576D06" w:rsidRDefault="00576D06" w:rsidP="00576D06">
      <w:pPr>
        <w:pStyle w:val="Nzev"/>
        <w:pBdr>
          <w:bottom w:val="none" w:sz="0" w:space="0" w:color="auto"/>
        </w:pBdr>
        <w:spacing w:line="276" w:lineRule="auto"/>
        <w:jc w:val="left"/>
        <w:rPr>
          <w:rFonts w:asciiTheme="minorHAnsi" w:hAnsiTheme="minorHAnsi" w:cstheme="minorHAnsi"/>
          <w:b w:val="0"/>
          <w:bCs/>
          <w:i w:val="0"/>
          <w:sz w:val="22"/>
          <w:szCs w:val="22"/>
        </w:rPr>
      </w:pPr>
      <w:r w:rsidRPr="00576D06">
        <w:rPr>
          <w:rFonts w:asciiTheme="minorHAnsi" w:hAnsiTheme="minorHAnsi" w:cstheme="minorHAnsi"/>
          <w:b w:val="0"/>
          <w:bCs/>
          <w:i w:val="0"/>
          <w:sz w:val="22"/>
          <w:szCs w:val="22"/>
        </w:rPr>
        <w:t xml:space="preserve">JUDr. Sylva </w:t>
      </w:r>
      <w:proofErr w:type="spellStart"/>
      <w:r w:rsidRPr="00576D06">
        <w:rPr>
          <w:rFonts w:asciiTheme="minorHAnsi" w:hAnsiTheme="minorHAnsi" w:cstheme="minorHAnsi"/>
          <w:b w:val="0"/>
          <w:bCs/>
          <w:i w:val="0"/>
          <w:sz w:val="22"/>
          <w:szCs w:val="22"/>
        </w:rPr>
        <w:t>Totková</w:t>
      </w:r>
      <w:proofErr w:type="spellEnd"/>
      <w:r w:rsidRPr="00576D06">
        <w:rPr>
          <w:rFonts w:asciiTheme="minorHAnsi" w:hAnsiTheme="minorHAnsi" w:cstheme="minorHAnsi"/>
          <w:b w:val="0"/>
          <w:bCs/>
          <w:i w:val="0"/>
          <w:sz w:val="22"/>
          <w:szCs w:val="22"/>
        </w:rPr>
        <w:t xml:space="preserve"> </w:t>
      </w:r>
      <w:proofErr w:type="spellStart"/>
      <w:r w:rsidRPr="00576D06">
        <w:rPr>
          <w:rFonts w:asciiTheme="minorHAnsi" w:hAnsiTheme="minorHAnsi" w:cstheme="minorHAnsi"/>
          <w:b w:val="0"/>
          <w:bCs/>
          <w:i w:val="0"/>
          <w:sz w:val="22"/>
          <w:szCs w:val="22"/>
        </w:rPr>
        <w:t>Kolderová</w:t>
      </w:r>
      <w:proofErr w:type="spellEnd"/>
      <w:r>
        <w:rPr>
          <w:rFonts w:asciiTheme="minorHAnsi" w:hAnsiTheme="minorHAnsi" w:cstheme="minorHAnsi"/>
          <w:b w:val="0"/>
          <w:bCs/>
          <w:i w:val="0"/>
          <w:sz w:val="22"/>
          <w:szCs w:val="22"/>
        </w:rPr>
        <w:tab/>
      </w:r>
      <w:r>
        <w:rPr>
          <w:rFonts w:asciiTheme="minorHAnsi" w:hAnsiTheme="minorHAnsi" w:cstheme="minorHAnsi"/>
          <w:b w:val="0"/>
          <w:bCs/>
          <w:i w:val="0"/>
          <w:sz w:val="22"/>
          <w:szCs w:val="22"/>
        </w:rPr>
        <w:tab/>
        <w:t>e-mail:</w:t>
      </w:r>
      <w:r>
        <w:rPr>
          <w:rFonts w:asciiTheme="minorHAnsi" w:hAnsiTheme="minorHAnsi" w:cstheme="minorHAnsi"/>
          <w:b w:val="0"/>
          <w:bCs/>
          <w:i w:val="0"/>
          <w:sz w:val="22"/>
          <w:szCs w:val="22"/>
        </w:rPr>
        <w:tab/>
      </w:r>
      <w:hyperlink r:id="rId12" w:history="1">
        <w:r w:rsidR="009B6C32" w:rsidRPr="00183DBC">
          <w:rPr>
            <w:rStyle w:val="Hypertextovodkaz"/>
            <w:rFonts w:asciiTheme="minorHAnsi" w:hAnsiTheme="minorHAnsi" w:cstheme="minorHAnsi"/>
            <w:b w:val="0"/>
            <w:bCs/>
            <w:i w:val="0"/>
            <w:sz w:val="22"/>
            <w:szCs w:val="22"/>
          </w:rPr>
          <w:t>sylva@sylvatotkova.cz</w:t>
        </w:r>
      </w:hyperlink>
      <w:r w:rsidR="009B6C32">
        <w:rPr>
          <w:rFonts w:asciiTheme="minorHAnsi" w:hAnsiTheme="minorHAnsi" w:cstheme="minorHAnsi"/>
          <w:b w:val="0"/>
          <w:bCs/>
          <w:i w:val="0"/>
          <w:sz w:val="22"/>
          <w:szCs w:val="22"/>
        </w:rPr>
        <w:t xml:space="preserve"> </w:t>
      </w:r>
      <w:r w:rsidR="00F435BB" w:rsidRPr="00576D06">
        <w:rPr>
          <w:rFonts w:asciiTheme="minorHAnsi" w:hAnsiTheme="minorHAnsi" w:cstheme="minorHAnsi"/>
          <w:b w:val="0"/>
          <w:bCs/>
          <w:i w:val="0"/>
          <w:sz w:val="22"/>
          <w:szCs w:val="22"/>
        </w:rPr>
        <w:tab/>
      </w:r>
      <w:r w:rsidR="00F435BB">
        <w:rPr>
          <w:rFonts w:asciiTheme="minorHAnsi" w:hAnsiTheme="minorHAnsi" w:cstheme="minorHAnsi"/>
          <w:b w:val="0"/>
          <w:bCs/>
          <w:i w:val="0"/>
          <w:sz w:val="22"/>
          <w:szCs w:val="22"/>
        </w:rPr>
        <w:tab/>
        <w:t>mob:</w:t>
      </w:r>
      <w:r w:rsidR="00F435BB">
        <w:rPr>
          <w:rFonts w:asciiTheme="minorHAnsi" w:hAnsiTheme="minorHAnsi" w:cstheme="minorHAnsi"/>
          <w:b w:val="0"/>
          <w:bCs/>
          <w:i w:val="0"/>
          <w:sz w:val="22"/>
          <w:szCs w:val="22"/>
        </w:rPr>
        <w:tab/>
      </w:r>
      <w:r w:rsidRPr="00576D06">
        <w:rPr>
          <w:rFonts w:asciiTheme="minorHAnsi" w:hAnsiTheme="minorHAnsi" w:cstheme="minorHAnsi"/>
          <w:b w:val="0"/>
          <w:bCs/>
          <w:i w:val="0"/>
          <w:sz w:val="22"/>
          <w:szCs w:val="22"/>
        </w:rPr>
        <w:t xml:space="preserve">777 567198, </w:t>
      </w:r>
    </w:p>
    <w:p w14:paraId="3BABF7FB" w14:textId="1E403BBD" w:rsidR="00F435BB" w:rsidRPr="0080222F" w:rsidRDefault="00F435BB" w:rsidP="00F435BB">
      <w:pPr>
        <w:ind w:left="2835" w:hanging="2835"/>
        <w:rPr>
          <w:rFonts w:asciiTheme="minorHAnsi" w:hAnsiTheme="minorHAnsi" w:cstheme="minorHAnsi"/>
          <w:sz w:val="22"/>
          <w:szCs w:val="22"/>
        </w:rPr>
      </w:pPr>
      <w:r w:rsidRPr="0080222F">
        <w:rPr>
          <w:rFonts w:asciiTheme="minorHAnsi" w:hAnsiTheme="minorHAnsi" w:cstheme="minorHAnsi"/>
          <w:sz w:val="22"/>
          <w:szCs w:val="22"/>
        </w:rPr>
        <w:t>PaedDr. Jiří Pilař</w:t>
      </w:r>
      <w:r>
        <w:rPr>
          <w:rFonts w:asciiTheme="minorHAnsi" w:hAnsiTheme="minorHAnsi" w:cstheme="minorHAnsi"/>
          <w:sz w:val="22"/>
          <w:szCs w:val="22"/>
        </w:rPr>
        <w:tab/>
      </w:r>
      <w:r>
        <w:rPr>
          <w:rFonts w:asciiTheme="minorHAnsi" w:hAnsiTheme="minorHAnsi" w:cstheme="minorHAnsi"/>
          <w:sz w:val="22"/>
          <w:szCs w:val="22"/>
        </w:rPr>
        <w:tab/>
      </w:r>
      <w:r w:rsidR="00D60503">
        <w:rPr>
          <w:rFonts w:asciiTheme="minorHAnsi" w:hAnsiTheme="minorHAnsi" w:cstheme="minorHAnsi"/>
          <w:sz w:val="22"/>
          <w:szCs w:val="22"/>
        </w:rPr>
        <w:t>e-mail:</w:t>
      </w:r>
      <w:r w:rsidR="00D60503">
        <w:rPr>
          <w:rFonts w:asciiTheme="minorHAnsi" w:hAnsiTheme="minorHAnsi" w:cstheme="minorHAnsi"/>
          <w:sz w:val="22"/>
          <w:szCs w:val="22"/>
        </w:rPr>
        <w:tab/>
      </w:r>
      <w:hyperlink r:id="rId13" w:history="1">
        <w:r w:rsidR="00E33044" w:rsidRPr="00183DBC">
          <w:rPr>
            <w:rStyle w:val="Hypertextovodkaz"/>
            <w:rFonts w:asciiTheme="minorHAnsi" w:hAnsiTheme="minorHAnsi" w:cstheme="minorHAnsi"/>
            <w:sz w:val="22"/>
            <w:szCs w:val="22"/>
          </w:rPr>
          <w:t>jmzpilar@gmail.com</w:t>
        </w:r>
      </w:hyperlink>
      <w:r w:rsidR="009B6C32">
        <w:rPr>
          <w:rFonts w:asciiTheme="minorHAnsi" w:hAnsiTheme="minorHAnsi" w:cstheme="minorHAnsi"/>
          <w:sz w:val="22"/>
          <w:szCs w:val="22"/>
        </w:rPr>
        <w:tab/>
      </w:r>
      <w:r w:rsidR="009B6C32">
        <w:rPr>
          <w:rFonts w:asciiTheme="minorHAnsi" w:hAnsiTheme="minorHAnsi" w:cstheme="minorHAnsi"/>
          <w:sz w:val="22"/>
          <w:szCs w:val="22"/>
        </w:rPr>
        <w:tab/>
        <w:t>mob:</w:t>
      </w:r>
      <w:r w:rsidR="00FD5680">
        <w:rPr>
          <w:rStyle w:val="Hypertextovodkaz"/>
          <w:rFonts w:asciiTheme="minorHAnsi" w:hAnsiTheme="minorHAnsi" w:cstheme="minorHAnsi"/>
          <w:sz w:val="22"/>
          <w:szCs w:val="22"/>
          <w:u w:val="none"/>
        </w:rPr>
        <w:tab/>
      </w:r>
      <w:r w:rsidRPr="0080222F">
        <w:rPr>
          <w:rFonts w:asciiTheme="minorHAnsi" w:hAnsiTheme="minorHAnsi" w:cstheme="minorHAnsi"/>
          <w:sz w:val="22"/>
          <w:szCs w:val="22"/>
        </w:rPr>
        <w:t xml:space="preserve">778 745 780; </w:t>
      </w:r>
    </w:p>
    <w:p w14:paraId="6AA718CE" w14:textId="44121BD3" w:rsidR="00116A85" w:rsidRPr="0080222F" w:rsidRDefault="00B17C0F" w:rsidP="00C50846">
      <w:pPr>
        <w:pStyle w:val="indent"/>
        <w:shd w:val="clear" w:color="auto" w:fill="FFFFFF"/>
        <w:spacing w:before="0" w:after="0"/>
        <w:ind w:firstLine="0"/>
        <w:textAlignment w:val="top"/>
        <w:rPr>
          <w:rFonts w:asciiTheme="minorHAnsi" w:hAnsiTheme="minorHAnsi" w:cstheme="minorHAnsi"/>
          <w:sz w:val="22"/>
          <w:szCs w:val="22"/>
        </w:rPr>
      </w:pPr>
      <w:r w:rsidRPr="0080222F">
        <w:rPr>
          <w:rFonts w:asciiTheme="minorHAnsi" w:hAnsiTheme="minorHAnsi" w:cstheme="minorHAnsi"/>
          <w:sz w:val="22"/>
          <w:szCs w:val="22"/>
        </w:rPr>
        <w:t>Dr.</w:t>
      </w:r>
      <w:r w:rsidR="00116A85" w:rsidRPr="0080222F">
        <w:rPr>
          <w:rFonts w:asciiTheme="minorHAnsi" w:hAnsiTheme="minorHAnsi" w:cstheme="minorHAnsi"/>
          <w:sz w:val="22"/>
          <w:szCs w:val="22"/>
        </w:rPr>
        <w:t xml:space="preserve"> Jan Zikeš</w:t>
      </w:r>
      <w:r w:rsidR="00C02026" w:rsidRPr="0080222F">
        <w:rPr>
          <w:rFonts w:asciiTheme="minorHAnsi" w:hAnsiTheme="minorHAnsi" w:cstheme="minorHAnsi"/>
          <w:sz w:val="22"/>
          <w:szCs w:val="22"/>
        </w:rPr>
        <w:tab/>
      </w:r>
      <w:r w:rsidR="00C02026" w:rsidRPr="0080222F">
        <w:rPr>
          <w:rFonts w:asciiTheme="minorHAnsi" w:hAnsiTheme="minorHAnsi" w:cstheme="minorHAnsi"/>
          <w:sz w:val="22"/>
          <w:szCs w:val="22"/>
        </w:rPr>
        <w:tab/>
      </w:r>
      <w:r w:rsidR="007D6A55" w:rsidRPr="0080222F">
        <w:rPr>
          <w:rFonts w:asciiTheme="minorHAnsi" w:hAnsiTheme="minorHAnsi" w:cstheme="minorHAnsi"/>
          <w:sz w:val="22"/>
          <w:szCs w:val="22"/>
        </w:rPr>
        <w:tab/>
      </w:r>
      <w:r w:rsidR="00F52BC5" w:rsidRPr="0080222F">
        <w:rPr>
          <w:rFonts w:asciiTheme="minorHAnsi" w:hAnsiTheme="minorHAnsi" w:cstheme="minorHAnsi"/>
          <w:sz w:val="22"/>
          <w:szCs w:val="22"/>
        </w:rPr>
        <w:tab/>
      </w:r>
      <w:r w:rsidR="00116A85" w:rsidRPr="0080222F">
        <w:rPr>
          <w:rFonts w:asciiTheme="minorHAnsi" w:hAnsiTheme="minorHAnsi" w:cstheme="minorHAnsi"/>
          <w:sz w:val="22"/>
          <w:szCs w:val="22"/>
        </w:rPr>
        <w:t>e</w:t>
      </w:r>
      <w:r w:rsidR="001932EA" w:rsidRPr="0080222F">
        <w:rPr>
          <w:rFonts w:asciiTheme="minorHAnsi" w:hAnsiTheme="minorHAnsi" w:cstheme="minorHAnsi"/>
          <w:sz w:val="22"/>
          <w:szCs w:val="22"/>
        </w:rPr>
        <w:t>-</w:t>
      </w:r>
      <w:r w:rsidR="00116A85" w:rsidRPr="0080222F">
        <w:rPr>
          <w:rFonts w:asciiTheme="minorHAnsi" w:hAnsiTheme="minorHAnsi" w:cstheme="minorHAnsi"/>
          <w:sz w:val="22"/>
          <w:szCs w:val="22"/>
        </w:rPr>
        <w:t>mail:</w:t>
      </w:r>
      <w:r w:rsidR="00B62EFD" w:rsidRPr="0080222F">
        <w:rPr>
          <w:rFonts w:asciiTheme="minorHAnsi" w:hAnsiTheme="minorHAnsi" w:cstheme="minorHAnsi"/>
          <w:sz w:val="22"/>
          <w:szCs w:val="22"/>
        </w:rPr>
        <w:tab/>
      </w:r>
      <w:hyperlink r:id="rId14" w:history="1">
        <w:r w:rsidR="00116A85" w:rsidRPr="0080222F">
          <w:rPr>
            <w:rStyle w:val="Hypertextovodkaz"/>
            <w:rFonts w:asciiTheme="minorHAnsi" w:hAnsiTheme="minorHAnsi" w:cstheme="minorHAnsi"/>
            <w:sz w:val="22"/>
            <w:szCs w:val="22"/>
          </w:rPr>
          <w:t>zikes@kzps.cz</w:t>
        </w:r>
      </w:hyperlink>
      <w:r w:rsidR="00C02026" w:rsidRPr="0080222F">
        <w:rPr>
          <w:rFonts w:asciiTheme="minorHAnsi" w:hAnsiTheme="minorHAnsi" w:cstheme="minorHAnsi"/>
          <w:sz w:val="22"/>
          <w:szCs w:val="22"/>
        </w:rPr>
        <w:tab/>
      </w:r>
      <w:r w:rsidR="00C02026" w:rsidRPr="0080222F">
        <w:rPr>
          <w:rFonts w:asciiTheme="minorHAnsi" w:hAnsiTheme="minorHAnsi" w:cstheme="minorHAnsi"/>
          <w:sz w:val="22"/>
          <w:szCs w:val="22"/>
        </w:rPr>
        <w:tab/>
      </w:r>
      <w:r w:rsidR="00680FD8" w:rsidRPr="0080222F">
        <w:rPr>
          <w:rFonts w:asciiTheme="minorHAnsi" w:hAnsiTheme="minorHAnsi" w:cstheme="minorHAnsi"/>
          <w:sz w:val="22"/>
          <w:szCs w:val="22"/>
        </w:rPr>
        <w:tab/>
      </w:r>
      <w:r w:rsidR="00116A85" w:rsidRPr="0080222F">
        <w:rPr>
          <w:rFonts w:asciiTheme="minorHAnsi" w:hAnsiTheme="minorHAnsi" w:cstheme="minorHAnsi"/>
          <w:sz w:val="22"/>
          <w:szCs w:val="22"/>
        </w:rPr>
        <w:t>tel:</w:t>
      </w:r>
      <w:r w:rsidR="00D442C1" w:rsidRPr="0080222F">
        <w:rPr>
          <w:rFonts w:asciiTheme="minorHAnsi" w:hAnsiTheme="minorHAnsi" w:cstheme="minorHAnsi"/>
          <w:sz w:val="22"/>
          <w:szCs w:val="22"/>
        </w:rPr>
        <w:tab/>
      </w:r>
      <w:r w:rsidR="00C02026" w:rsidRPr="0080222F">
        <w:rPr>
          <w:rFonts w:asciiTheme="minorHAnsi" w:hAnsiTheme="minorHAnsi" w:cstheme="minorHAnsi"/>
          <w:sz w:val="22"/>
          <w:szCs w:val="22"/>
        </w:rPr>
        <w:t>222 324</w:t>
      </w:r>
      <w:r w:rsidR="00B411A7" w:rsidRPr="0080222F">
        <w:rPr>
          <w:rFonts w:asciiTheme="minorHAnsi" w:hAnsiTheme="minorHAnsi" w:cstheme="minorHAnsi"/>
          <w:sz w:val="22"/>
          <w:szCs w:val="22"/>
        </w:rPr>
        <w:t> </w:t>
      </w:r>
      <w:r w:rsidR="00C02026" w:rsidRPr="0080222F">
        <w:rPr>
          <w:rFonts w:asciiTheme="minorHAnsi" w:hAnsiTheme="minorHAnsi" w:cstheme="minorHAnsi"/>
          <w:sz w:val="22"/>
          <w:szCs w:val="22"/>
        </w:rPr>
        <w:t>985</w:t>
      </w:r>
    </w:p>
    <w:p w14:paraId="23122064" w14:textId="45402924" w:rsidR="002234F6" w:rsidRPr="0080222F" w:rsidRDefault="002234F6" w:rsidP="00C50846">
      <w:pPr>
        <w:jc w:val="both"/>
        <w:rPr>
          <w:rFonts w:asciiTheme="minorHAnsi" w:hAnsiTheme="minorHAnsi" w:cstheme="minorHAnsi"/>
          <w:sz w:val="22"/>
          <w:szCs w:val="22"/>
        </w:rPr>
      </w:pPr>
    </w:p>
    <w:p w14:paraId="66FB6E07" w14:textId="44A1EC70" w:rsidR="00FD1397" w:rsidRPr="0080222F" w:rsidRDefault="009A436D" w:rsidP="00CA3EA4">
      <w:pPr>
        <w:jc w:val="both"/>
        <w:rPr>
          <w:rFonts w:asciiTheme="minorHAnsi" w:hAnsiTheme="minorHAnsi" w:cstheme="minorHAnsi"/>
          <w:sz w:val="22"/>
          <w:szCs w:val="22"/>
        </w:rPr>
      </w:pPr>
      <w:r w:rsidRPr="0080222F">
        <w:rPr>
          <w:rFonts w:asciiTheme="minorHAnsi" w:hAnsiTheme="minorHAnsi" w:cstheme="minorHAnsi"/>
          <w:sz w:val="22"/>
          <w:szCs w:val="22"/>
        </w:rPr>
        <w:t>V Praze dne</w:t>
      </w:r>
      <w:r w:rsidR="00E140D6" w:rsidRPr="0080222F">
        <w:rPr>
          <w:rFonts w:asciiTheme="minorHAnsi" w:hAnsiTheme="minorHAnsi" w:cstheme="minorHAnsi"/>
          <w:sz w:val="22"/>
          <w:szCs w:val="22"/>
        </w:rPr>
        <w:t xml:space="preserve"> </w:t>
      </w:r>
      <w:r w:rsidR="00E33044">
        <w:rPr>
          <w:rFonts w:asciiTheme="minorHAnsi" w:hAnsiTheme="minorHAnsi" w:cstheme="minorHAnsi"/>
          <w:sz w:val="22"/>
          <w:szCs w:val="22"/>
        </w:rPr>
        <w:t xml:space="preserve">24. listopadu </w:t>
      </w:r>
      <w:r w:rsidR="00D21B8B" w:rsidRPr="0080222F">
        <w:rPr>
          <w:rFonts w:asciiTheme="minorHAnsi" w:hAnsiTheme="minorHAnsi" w:cstheme="minorHAnsi"/>
          <w:sz w:val="22"/>
          <w:szCs w:val="22"/>
        </w:rPr>
        <w:t>2022</w:t>
      </w:r>
    </w:p>
    <w:p w14:paraId="4062DD4B" w14:textId="77777777" w:rsidR="00994DDC" w:rsidRPr="0080222F" w:rsidRDefault="00994DDC" w:rsidP="00CA3EA4">
      <w:pPr>
        <w:rPr>
          <w:rFonts w:asciiTheme="minorHAnsi" w:hAnsiTheme="minorHAnsi" w:cstheme="minorHAnsi"/>
          <w:sz w:val="22"/>
          <w:szCs w:val="22"/>
        </w:rPr>
      </w:pPr>
    </w:p>
    <w:p w14:paraId="56B8F675" w14:textId="686D61F4" w:rsidR="006266A6" w:rsidRPr="0080222F" w:rsidRDefault="00BF1917" w:rsidP="00CA3EA4">
      <w:pPr>
        <w:rPr>
          <w:rFonts w:asciiTheme="minorHAnsi" w:hAnsiTheme="minorHAnsi" w:cstheme="minorHAnsi"/>
          <w:b/>
          <w:sz w:val="22"/>
          <w:szCs w:val="22"/>
        </w:rPr>
      </w:pPr>
      <w:r w:rsidRPr="0080222F">
        <w:rPr>
          <w:rFonts w:asciiTheme="minorHAnsi" w:hAnsiTheme="minorHAnsi" w:cstheme="minorHAnsi"/>
          <w:sz w:val="22"/>
          <w:szCs w:val="22"/>
        </w:rPr>
        <w:t xml:space="preserve"> </w:t>
      </w:r>
      <w:r w:rsidR="00E825FB" w:rsidRPr="0080222F">
        <w:rPr>
          <w:rFonts w:asciiTheme="minorHAnsi" w:hAnsiTheme="minorHAnsi" w:cstheme="minorHAnsi"/>
          <w:sz w:val="22"/>
          <w:szCs w:val="22"/>
        </w:rPr>
        <w:tab/>
      </w:r>
      <w:r w:rsidR="00E825FB" w:rsidRPr="0080222F">
        <w:rPr>
          <w:rFonts w:asciiTheme="minorHAnsi" w:hAnsiTheme="minorHAnsi" w:cstheme="minorHAnsi"/>
          <w:sz w:val="22"/>
          <w:szCs w:val="22"/>
        </w:rPr>
        <w:tab/>
      </w:r>
      <w:r w:rsidR="00E825FB" w:rsidRPr="0080222F">
        <w:rPr>
          <w:rFonts w:asciiTheme="minorHAnsi" w:hAnsiTheme="minorHAnsi" w:cstheme="minorHAnsi"/>
          <w:sz w:val="22"/>
          <w:szCs w:val="22"/>
        </w:rPr>
        <w:tab/>
      </w:r>
      <w:r w:rsidR="00E825FB" w:rsidRPr="0080222F">
        <w:rPr>
          <w:rFonts w:asciiTheme="minorHAnsi" w:hAnsiTheme="minorHAnsi" w:cstheme="minorHAnsi"/>
          <w:sz w:val="22"/>
          <w:szCs w:val="22"/>
        </w:rPr>
        <w:tab/>
      </w:r>
      <w:r w:rsidR="00E825FB" w:rsidRPr="0080222F">
        <w:rPr>
          <w:rFonts w:asciiTheme="minorHAnsi" w:hAnsiTheme="minorHAnsi" w:cstheme="minorHAnsi"/>
          <w:sz w:val="22"/>
          <w:szCs w:val="22"/>
        </w:rPr>
        <w:tab/>
      </w:r>
      <w:r w:rsidR="00E825FB" w:rsidRPr="0080222F">
        <w:rPr>
          <w:rFonts w:asciiTheme="minorHAnsi" w:hAnsiTheme="minorHAnsi" w:cstheme="minorHAnsi"/>
          <w:sz w:val="22"/>
          <w:szCs w:val="22"/>
        </w:rPr>
        <w:tab/>
      </w:r>
      <w:r w:rsidR="00E825FB" w:rsidRPr="0080222F">
        <w:rPr>
          <w:rFonts w:asciiTheme="minorHAnsi" w:hAnsiTheme="minorHAnsi" w:cstheme="minorHAnsi"/>
          <w:sz w:val="22"/>
          <w:szCs w:val="22"/>
        </w:rPr>
        <w:tab/>
      </w:r>
      <w:r w:rsidR="00E825FB" w:rsidRPr="0080222F">
        <w:rPr>
          <w:rFonts w:asciiTheme="minorHAnsi" w:hAnsiTheme="minorHAnsi" w:cstheme="minorHAnsi"/>
          <w:sz w:val="22"/>
          <w:szCs w:val="22"/>
        </w:rPr>
        <w:tab/>
      </w:r>
      <w:r w:rsidR="00E825FB" w:rsidRPr="0080222F">
        <w:rPr>
          <w:rFonts w:asciiTheme="minorHAnsi" w:hAnsiTheme="minorHAnsi" w:cstheme="minorHAnsi"/>
          <w:sz w:val="22"/>
          <w:szCs w:val="22"/>
        </w:rPr>
        <w:tab/>
      </w:r>
      <w:r w:rsidR="002A28AB" w:rsidRPr="0080222F">
        <w:rPr>
          <w:rFonts w:asciiTheme="minorHAnsi" w:hAnsiTheme="minorHAnsi" w:cstheme="minorHAnsi"/>
          <w:sz w:val="22"/>
          <w:szCs w:val="22"/>
        </w:rPr>
        <w:tab/>
      </w:r>
      <w:r w:rsidR="002A28AB" w:rsidRPr="0080222F">
        <w:rPr>
          <w:rFonts w:asciiTheme="minorHAnsi" w:hAnsiTheme="minorHAnsi" w:cstheme="minorHAnsi"/>
          <w:b/>
          <w:sz w:val="22"/>
          <w:szCs w:val="22"/>
        </w:rPr>
        <w:t xml:space="preserve">        </w:t>
      </w:r>
      <w:r w:rsidR="00F645E4" w:rsidRPr="0080222F">
        <w:rPr>
          <w:rFonts w:asciiTheme="minorHAnsi" w:hAnsiTheme="minorHAnsi" w:cstheme="minorHAnsi"/>
          <w:b/>
          <w:sz w:val="22"/>
          <w:szCs w:val="22"/>
        </w:rPr>
        <w:t>Jan W i e s n e r</w:t>
      </w:r>
    </w:p>
    <w:p w14:paraId="10D3C045" w14:textId="77777777" w:rsidR="00D93E30" w:rsidRPr="0080222F" w:rsidRDefault="00875CDF" w:rsidP="00CA3EA4">
      <w:pPr>
        <w:rPr>
          <w:rFonts w:asciiTheme="minorHAnsi" w:hAnsiTheme="minorHAnsi" w:cstheme="minorHAnsi"/>
          <w:sz w:val="22"/>
          <w:szCs w:val="22"/>
        </w:rPr>
      </w:pPr>
      <w:r w:rsidRPr="0080222F">
        <w:rPr>
          <w:rFonts w:asciiTheme="minorHAnsi" w:hAnsiTheme="minorHAnsi" w:cstheme="minorHAnsi"/>
          <w:sz w:val="22"/>
          <w:szCs w:val="22"/>
        </w:rPr>
        <w:tab/>
      </w:r>
      <w:r w:rsidRPr="0080222F">
        <w:rPr>
          <w:rFonts w:asciiTheme="minorHAnsi" w:hAnsiTheme="minorHAnsi" w:cstheme="minorHAnsi"/>
          <w:sz w:val="22"/>
          <w:szCs w:val="22"/>
        </w:rPr>
        <w:tab/>
        <w:t xml:space="preserve">                                                   </w:t>
      </w:r>
      <w:r w:rsidR="00F645E4" w:rsidRPr="0080222F">
        <w:rPr>
          <w:rFonts w:asciiTheme="minorHAnsi" w:hAnsiTheme="minorHAnsi" w:cstheme="minorHAnsi"/>
          <w:sz w:val="22"/>
          <w:szCs w:val="22"/>
        </w:rPr>
        <w:t xml:space="preserve"> </w:t>
      </w:r>
      <w:r w:rsidR="00BF1917" w:rsidRPr="0080222F">
        <w:rPr>
          <w:rFonts w:asciiTheme="minorHAnsi" w:hAnsiTheme="minorHAnsi" w:cstheme="minorHAnsi"/>
          <w:sz w:val="22"/>
          <w:szCs w:val="22"/>
        </w:rPr>
        <w:t xml:space="preserve">                        </w:t>
      </w:r>
      <w:r w:rsidR="00E825FB" w:rsidRPr="0080222F">
        <w:rPr>
          <w:rFonts w:asciiTheme="minorHAnsi" w:hAnsiTheme="minorHAnsi" w:cstheme="minorHAnsi"/>
          <w:sz w:val="22"/>
          <w:szCs w:val="22"/>
        </w:rPr>
        <w:tab/>
      </w:r>
      <w:r w:rsidR="00E825FB" w:rsidRPr="0080222F">
        <w:rPr>
          <w:rFonts w:asciiTheme="minorHAnsi" w:hAnsiTheme="minorHAnsi" w:cstheme="minorHAnsi"/>
          <w:sz w:val="22"/>
          <w:szCs w:val="22"/>
        </w:rPr>
        <w:tab/>
      </w:r>
      <w:r w:rsidR="002A28AB" w:rsidRPr="0080222F">
        <w:rPr>
          <w:rFonts w:asciiTheme="minorHAnsi" w:hAnsiTheme="minorHAnsi" w:cstheme="minorHAnsi"/>
          <w:sz w:val="22"/>
          <w:szCs w:val="22"/>
        </w:rPr>
        <w:tab/>
        <w:t xml:space="preserve">        </w:t>
      </w:r>
      <w:r w:rsidR="007D7760" w:rsidRPr="0080222F">
        <w:rPr>
          <w:rFonts w:asciiTheme="minorHAnsi" w:hAnsiTheme="minorHAnsi" w:cstheme="minorHAnsi"/>
          <w:sz w:val="22"/>
          <w:szCs w:val="22"/>
        </w:rPr>
        <w:t xml:space="preserve"> </w:t>
      </w:r>
      <w:r w:rsidR="002A28AB" w:rsidRPr="0080222F">
        <w:rPr>
          <w:rFonts w:asciiTheme="minorHAnsi" w:hAnsiTheme="minorHAnsi" w:cstheme="minorHAnsi"/>
          <w:sz w:val="22"/>
          <w:szCs w:val="22"/>
        </w:rPr>
        <w:t xml:space="preserve">    </w:t>
      </w:r>
      <w:r w:rsidR="004016A2" w:rsidRPr="0080222F">
        <w:rPr>
          <w:rFonts w:asciiTheme="minorHAnsi" w:hAnsiTheme="minorHAnsi" w:cstheme="minorHAnsi"/>
          <w:sz w:val="22"/>
          <w:szCs w:val="22"/>
        </w:rPr>
        <w:t>prezident</w:t>
      </w:r>
    </w:p>
    <w:sectPr w:rsidR="00D93E30" w:rsidRPr="0080222F" w:rsidSect="007D7760">
      <w:headerReference w:type="even" r:id="rId15"/>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3F1EB" w14:textId="77777777" w:rsidR="00514F45" w:rsidRDefault="00514F45">
      <w:r>
        <w:separator/>
      </w:r>
    </w:p>
    <w:p w14:paraId="50D4A5A1" w14:textId="77777777" w:rsidR="00514F45" w:rsidRDefault="00514F45"/>
  </w:endnote>
  <w:endnote w:type="continuationSeparator" w:id="0">
    <w:p w14:paraId="03179674" w14:textId="77777777" w:rsidR="00514F45" w:rsidRDefault="00514F45">
      <w:r>
        <w:continuationSeparator/>
      </w:r>
    </w:p>
    <w:p w14:paraId="3AF386BB" w14:textId="77777777" w:rsidR="00514F45" w:rsidRDefault="00514F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96932" w14:textId="77777777" w:rsidR="00514F45" w:rsidRDefault="00514F45">
      <w:r>
        <w:separator/>
      </w:r>
    </w:p>
    <w:p w14:paraId="6B35810C" w14:textId="77777777" w:rsidR="00514F45" w:rsidRDefault="00514F45"/>
  </w:footnote>
  <w:footnote w:type="continuationSeparator" w:id="0">
    <w:p w14:paraId="0BB6C5C2" w14:textId="77777777" w:rsidR="00514F45" w:rsidRDefault="00514F45">
      <w:r>
        <w:continuationSeparator/>
      </w:r>
    </w:p>
    <w:p w14:paraId="7DCD5FA4" w14:textId="77777777" w:rsidR="00514F45" w:rsidRDefault="00514F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9CA0864"/>
    <w:multiLevelType w:val="hybridMultilevel"/>
    <w:tmpl w:val="798ECC76"/>
    <w:lvl w:ilvl="0" w:tplc="5C3AAB38">
      <w:start w:val="1"/>
      <w:numFmt w:val="decimal"/>
      <w:lvlText w:val="%1."/>
      <w:lvlJc w:val="left"/>
      <w:pPr>
        <w:ind w:left="720" w:hanging="360"/>
      </w:pPr>
      <w:rPr>
        <w:rFonts w:ascii="Times New Roman" w:hAnsi="Times New Roman" w:cs="Times New Roman" w:hint="default"/>
        <w:sz w:val="24"/>
        <w:szCs w:val="24"/>
      </w:rPr>
    </w:lvl>
    <w:lvl w:ilvl="1" w:tplc="BAC802F4">
      <w:start w:val="1"/>
      <w:numFmt w:val="lowerLetter"/>
      <w:lvlText w:val="%2."/>
      <w:lvlJc w:val="left"/>
      <w:pPr>
        <w:ind w:left="1440" w:hanging="360"/>
      </w:pPr>
    </w:lvl>
    <w:lvl w:ilvl="2" w:tplc="8B0A8CCA">
      <w:start w:val="1"/>
      <w:numFmt w:val="lowerRoman"/>
      <w:lvlText w:val="%3."/>
      <w:lvlJc w:val="right"/>
      <w:pPr>
        <w:ind w:left="2160" w:hanging="180"/>
      </w:pPr>
    </w:lvl>
    <w:lvl w:ilvl="3" w:tplc="A5BEF2E4">
      <w:start w:val="1"/>
      <w:numFmt w:val="decimal"/>
      <w:lvlText w:val="%4."/>
      <w:lvlJc w:val="left"/>
      <w:pPr>
        <w:ind w:left="2880" w:hanging="360"/>
      </w:pPr>
    </w:lvl>
    <w:lvl w:ilvl="4" w:tplc="B106BF56">
      <w:start w:val="1"/>
      <w:numFmt w:val="lowerLetter"/>
      <w:lvlText w:val="%5."/>
      <w:lvlJc w:val="left"/>
      <w:pPr>
        <w:ind w:left="3600" w:hanging="360"/>
      </w:pPr>
    </w:lvl>
    <w:lvl w:ilvl="5" w:tplc="C8BA350C">
      <w:start w:val="1"/>
      <w:numFmt w:val="lowerRoman"/>
      <w:lvlText w:val="%6."/>
      <w:lvlJc w:val="right"/>
      <w:pPr>
        <w:ind w:left="4320" w:hanging="180"/>
      </w:pPr>
    </w:lvl>
    <w:lvl w:ilvl="6" w:tplc="8FE24EF2">
      <w:start w:val="1"/>
      <w:numFmt w:val="decimal"/>
      <w:lvlText w:val="%7."/>
      <w:lvlJc w:val="left"/>
      <w:pPr>
        <w:ind w:left="5040" w:hanging="360"/>
      </w:pPr>
    </w:lvl>
    <w:lvl w:ilvl="7" w:tplc="2B2226D8">
      <w:start w:val="1"/>
      <w:numFmt w:val="lowerLetter"/>
      <w:lvlText w:val="%8."/>
      <w:lvlJc w:val="left"/>
      <w:pPr>
        <w:ind w:left="5760" w:hanging="360"/>
      </w:pPr>
    </w:lvl>
    <w:lvl w:ilvl="8" w:tplc="95765702">
      <w:start w:val="1"/>
      <w:numFmt w:val="lowerRoman"/>
      <w:lvlText w:val="%9."/>
      <w:lvlJc w:val="right"/>
      <w:pPr>
        <w:ind w:left="6480" w:hanging="180"/>
      </w:pPr>
    </w:lvl>
  </w:abstractNum>
  <w:abstractNum w:abstractNumId="3"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35D5DA6"/>
    <w:multiLevelType w:val="hybridMultilevel"/>
    <w:tmpl w:val="B8DA07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6"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10"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5"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7"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297682731">
    <w:abstractNumId w:val="16"/>
  </w:num>
  <w:num w:numId="2" w16cid:durableId="775297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65174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27495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13797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03631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05977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11500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172299">
    <w:abstractNumId w:val="18"/>
  </w:num>
  <w:num w:numId="10" w16cid:durableId="5279149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6334802">
    <w:abstractNumId w:val="10"/>
  </w:num>
  <w:num w:numId="12" w16cid:durableId="2177161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409878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164665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37116842">
    <w:abstractNumId w:val="13"/>
  </w:num>
  <w:num w:numId="16" w16cid:durableId="20784328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44625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402062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2B96"/>
    <w:rsid w:val="0003614B"/>
    <w:rsid w:val="00042DCF"/>
    <w:rsid w:val="00045C43"/>
    <w:rsid w:val="00053079"/>
    <w:rsid w:val="000741DD"/>
    <w:rsid w:val="0007717A"/>
    <w:rsid w:val="00094A96"/>
    <w:rsid w:val="00097BCC"/>
    <w:rsid w:val="000C19E5"/>
    <w:rsid w:val="000C3419"/>
    <w:rsid w:val="000C398B"/>
    <w:rsid w:val="000C5141"/>
    <w:rsid w:val="000C5666"/>
    <w:rsid w:val="000C7FEB"/>
    <w:rsid w:val="000D0DB3"/>
    <w:rsid w:val="000D268A"/>
    <w:rsid w:val="000D3732"/>
    <w:rsid w:val="000E4E55"/>
    <w:rsid w:val="000F0D0C"/>
    <w:rsid w:val="000F41EE"/>
    <w:rsid w:val="000F57D3"/>
    <w:rsid w:val="000F5A2C"/>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73CFC"/>
    <w:rsid w:val="00173E77"/>
    <w:rsid w:val="00185976"/>
    <w:rsid w:val="001871D2"/>
    <w:rsid w:val="001932EA"/>
    <w:rsid w:val="00197D36"/>
    <w:rsid w:val="001B5835"/>
    <w:rsid w:val="001B65E9"/>
    <w:rsid w:val="001B7A73"/>
    <w:rsid w:val="001C3A98"/>
    <w:rsid w:val="001C4E43"/>
    <w:rsid w:val="001D0785"/>
    <w:rsid w:val="001D33FE"/>
    <w:rsid w:val="001D795C"/>
    <w:rsid w:val="001E1C60"/>
    <w:rsid w:val="001E41CD"/>
    <w:rsid w:val="001F553D"/>
    <w:rsid w:val="00201C13"/>
    <w:rsid w:val="002070B7"/>
    <w:rsid w:val="00207DCF"/>
    <w:rsid w:val="00211FC8"/>
    <w:rsid w:val="00215445"/>
    <w:rsid w:val="0021797C"/>
    <w:rsid w:val="00217C07"/>
    <w:rsid w:val="00221264"/>
    <w:rsid w:val="002234F6"/>
    <w:rsid w:val="00245443"/>
    <w:rsid w:val="00252E24"/>
    <w:rsid w:val="00255928"/>
    <w:rsid w:val="0026166D"/>
    <w:rsid w:val="00265A8F"/>
    <w:rsid w:val="002742AA"/>
    <w:rsid w:val="00277430"/>
    <w:rsid w:val="002811EA"/>
    <w:rsid w:val="00284BA6"/>
    <w:rsid w:val="00286143"/>
    <w:rsid w:val="0029687F"/>
    <w:rsid w:val="002A28AB"/>
    <w:rsid w:val="002A7D42"/>
    <w:rsid w:val="002B7592"/>
    <w:rsid w:val="002C4354"/>
    <w:rsid w:val="002C72A2"/>
    <w:rsid w:val="002C7470"/>
    <w:rsid w:val="002D1F53"/>
    <w:rsid w:val="002D2146"/>
    <w:rsid w:val="002D25D0"/>
    <w:rsid w:val="002D408D"/>
    <w:rsid w:val="002D6C44"/>
    <w:rsid w:val="002E0A03"/>
    <w:rsid w:val="002F1DD2"/>
    <w:rsid w:val="00314659"/>
    <w:rsid w:val="00320994"/>
    <w:rsid w:val="00322368"/>
    <w:rsid w:val="0032541E"/>
    <w:rsid w:val="0034139E"/>
    <w:rsid w:val="00341C04"/>
    <w:rsid w:val="00342D8C"/>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D6429"/>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4726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4F45"/>
    <w:rsid w:val="00516DD6"/>
    <w:rsid w:val="005322F8"/>
    <w:rsid w:val="0053647B"/>
    <w:rsid w:val="005444B1"/>
    <w:rsid w:val="005543D0"/>
    <w:rsid w:val="005543D8"/>
    <w:rsid w:val="00556A1F"/>
    <w:rsid w:val="005725A8"/>
    <w:rsid w:val="00572921"/>
    <w:rsid w:val="005764E6"/>
    <w:rsid w:val="00576D0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67B1"/>
    <w:rsid w:val="00677B7E"/>
    <w:rsid w:val="00680FD8"/>
    <w:rsid w:val="006826E0"/>
    <w:rsid w:val="00682D25"/>
    <w:rsid w:val="0068360D"/>
    <w:rsid w:val="006906BB"/>
    <w:rsid w:val="00690E0A"/>
    <w:rsid w:val="006A2DCA"/>
    <w:rsid w:val="006B1D7D"/>
    <w:rsid w:val="006C1474"/>
    <w:rsid w:val="006C207A"/>
    <w:rsid w:val="006C34B2"/>
    <w:rsid w:val="006C46E3"/>
    <w:rsid w:val="006C6C44"/>
    <w:rsid w:val="006D55E5"/>
    <w:rsid w:val="006E2552"/>
    <w:rsid w:val="006E2EBC"/>
    <w:rsid w:val="006E638C"/>
    <w:rsid w:val="006F25B9"/>
    <w:rsid w:val="006F2A25"/>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0222F"/>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4DCD"/>
    <w:rsid w:val="00875CDF"/>
    <w:rsid w:val="00877EB8"/>
    <w:rsid w:val="00880B1D"/>
    <w:rsid w:val="0088730F"/>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94DDC"/>
    <w:rsid w:val="009A038F"/>
    <w:rsid w:val="009A436D"/>
    <w:rsid w:val="009A4727"/>
    <w:rsid w:val="009B6644"/>
    <w:rsid w:val="009B6C32"/>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4263"/>
    <w:rsid w:val="00AF1CFC"/>
    <w:rsid w:val="00AF2724"/>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B12E3"/>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0F19"/>
    <w:rsid w:val="00D5573E"/>
    <w:rsid w:val="00D60503"/>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3044"/>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35BB"/>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680"/>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List Paragraph (Czech Tourism),List Paragraph,Dot pt,No Spacing1,LISTA"/>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List Paragraph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 w:type="paragraph" w:styleId="Bezmezer">
    <w:name w:val="No Spacing"/>
    <w:basedOn w:val="Normln"/>
    <w:link w:val="BezmezerChar"/>
    <w:qFormat/>
    <w:rsid w:val="0080222F"/>
    <w:rPr>
      <w:rFonts w:ascii="Verdana" w:hAnsi="Verdana"/>
      <w:sz w:val="22"/>
      <w:szCs w:val="22"/>
    </w:rPr>
  </w:style>
  <w:style w:type="character" w:customStyle="1" w:styleId="BezmezerChar">
    <w:name w:val="Bez mezer Char"/>
    <w:link w:val="Bezmezer"/>
    <w:rsid w:val="0080222F"/>
    <w:rPr>
      <w:rFonts w:ascii="Verdana" w:hAnsi="Verdana"/>
      <w:sz w:val="22"/>
      <w:szCs w:val="22"/>
    </w:rPr>
  </w:style>
  <w:style w:type="character" w:customStyle="1" w:styleId="cf01">
    <w:name w:val="cf01"/>
    <w:rsid w:val="0080222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0228083">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mzpilar@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ylva@sylvatotkova.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iri.zajicek@mssch.cz"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ikes@kz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2514</Words>
  <Characters>15302</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17781</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36</cp:revision>
  <cp:lastPrinted>2016-10-12T10:41:00Z</cp:lastPrinted>
  <dcterms:created xsi:type="dcterms:W3CDTF">2020-07-21T13:09:00Z</dcterms:created>
  <dcterms:modified xsi:type="dcterms:W3CDTF">2022-11-24T12:53:00Z</dcterms:modified>
</cp:coreProperties>
</file>