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1A7D" w14:textId="1C6945F8" w:rsidR="00CD5A5C" w:rsidRDefault="00B047F9">
      <w:pPr>
        <w:pStyle w:val="Nzev"/>
        <w:pBdr>
          <w:bottom w:val="none" w:sz="0" w:space="0" w:color="auto"/>
        </w:pBdr>
        <w:jc w:val="left"/>
        <w:rPr>
          <w:rFonts w:ascii="Arial" w:hAnsi="Arial"/>
        </w:rPr>
      </w:pPr>
      <w:r>
        <w:rPr>
          <w:b w:val="0"/>
          <w:i w:val="0"/>
          <w:noProof/>
        </w:rPr>
        <w:drawing>
          <wp:anchor distT="0" distB="0" distL="114300" distR="114300" simplePos="0" relativeHeight="251657728" behindDoc="0" locked="0" layoutInCell="0" allowOverlap="1" wp14:anchorId="761718AB" wp14:editId="67EDDB74">
            <wp:simplePos x="0" y="0"/>
            <wp:positionH relativeFrom="column">
              <wp:posOffset>31750</wp:posOffset>
            </wp:positionH>
            <wp:positionV relativeFrom="paragraph">
              <wp:posOffset>0</wp:posOffset>
            </wp:positionV>
            <wp:extent cx="1151890" cy="342265"/>
            <wp:effectExtent l="0" t="0" r="0" b="0"/>
            <wp:wrapTopAndBottom/>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1890" cy="342265"/>
                    </a:xfrm>
                    <a:prstGeom prst="rect">
                      <a:avLst/>
                    </a:prstGeom>
                    <a:noFill/>
                  </pic:spPr>
                </pic:pic>
              </a:graphicData>
            </a:graphic>
            <wp14:sizeRelH relativeFrom="page">
              <wp14:pctWidth>0</wp14:pctWidth>
            </wp14:sizeRelH>
            <wp14:sizeRelV relativeFrom="page">
              <wp14:pctHeight>0</wp14:pctHeight>
            </wp14:sizeRelV>
          </wp:anchor>
        </w:drawing>
      </w:r>
    </w:p>
    <w:p w14:paraId="18271603" w14:textId="5B63BD7D" w:rsidR="00CD5A5C" w:rsidRDefault="00CD5A5C" w:rsidP="0064259D">
      <w:pPr>
        <w:pStyle w:val="Nzev"/>
        <w:pBdr>
          <w:bottom w:val="none" w:sz="0" w:space="0" w:color="auto"/>
        </w:pBdr>
        <w:jc w:val="left"/>
        <w:rPr>
          <w:rFonts w:ascii="Arial" w:hAnsi="Arial"/>
          <w:sz w:val="24"/>
        </w:rPr>
      </w:pPr>
      <w:r>
        <w:rPr>
          <w:rFonts w:ascii="Arial" w:hAnsi="Arial"/>
          <w:sz w:val="24"/>
        </w:rPr>
        <w:t>Konfederace</w:t>
      </w:r>
    </w:p>
    <w:p w14:paraId="2E843A72" w14:textId="25F7DF3A" w:rsidR="00CD5A5C" w:rsidRDefault="00CD5A5C" w:rsidP="0064259D">
      <w:pPr>
        <w:pStyle w:val="Nzev"/>
        <w:pBdr>
          <w:bottom w:val="none" w:sz="0" w:space="0" w:color="auto"/>
        </w:pBdr>
        <w:jc w:val="left"/>
        <w:rPr>
          <w:rFonts w:ascii="Arial" w:hAnsi="Arial"/>
          <w:sz w:val="24"/>
        </w:rPr>
      </w:pPr>
      <w:r>
        <w:rPr>
          <w:rFonts w:ascii="Arial" w:hAnsi="Arial"/>
          <w:sz w:val="24"/>
        </w:rPr>
        <w:t>zaměstnavatelských a podnikatelských svazů ČR</w:t>
      </w:r>
    </w:p>
    <w:p w14:paraId="1AC3CCE9" w14:textId="77777777" w:rsidR="00CD5A5C" w:rsidRDefault="00CD5A5C" w:rsidP="0064259D">
      <w:pPr>
        <w:pStyle w:val="Nzev"/>
        <w:pBdr>
          <w:bottom w:val="none" w:sz="0" w:space="0" w:color="auto"/>
        </w:pBdr>
        <w:jc w:val="left"/>
        <w:rPr>
          <w:rFonts w:ascii="Arial" w:hAnsi="Arial"/>
        </w:rPr>
        <w:sectPr w:rsidR="00CD5A5C" w:rsidSect="002F1DD2">
          <w:headerReference w:type="even" r:id="rId8"/>
          <w:headerReference w:type="default" r:id="rId9"/>
          <w:pgSz w:w="11906" w:h="16838"/>
          <w:pgMar w:top="1417" w:right="1417" w:bottom="1417" w:left="1417" w:header="624" w:footer="624" w:gutter="0"/>
          <w:cols w:num="2" w:space="708"/>
          <w:titlePg/>
          <w:docGrid w:linePitch="272"/>
        </w:sectPr>
      </w:pPr>
    </w:p>
    <w:p w14:paraId="6498D611" w14:textId="427231F6" w:rsidR="00CD5A5C" w:rsidRDefault="00CD5A5C" w:rsidP="0064259D">
      <w:pPr>
        <w:rPr>
          <w:sz w:val="18"/>
        </w:rPr>
      </w:pPr>
      <w:r>
        <w:rPr>
          <w:i/>
          <w:sz w:val="18"/>
        </w:rPr>
        <w:t xml:space="preserve"> Sekretariát:</w:t>
      </w:r>
      <w:r>
        <w:rPr>
          <w:i/>
          <w:sz w:val="18"/>
        </w:rPr>
        <w:tab/>
        <w:t xml:space="preserve">    </w:t>
      </w:r>
      <w:r>
        <w:rPr>
          <w:i/>
          <w:sz w:val="18"/>
        </w:rPr>
        <w:tab/>
        <w:t xml:space="preserve"> </w:t>
      </w:r>
      <w:r w:rsidR="007F5296">
        <w:rPr>
          <w:sz w:val="18"/>
        </w:rPr>
        <w:t>Václavské nám. 21</w:t>
      </w:r>
      <w:r w:rsidR="00E307C6">
        <w:rPr>
          <w:sz w:val="18"/>
        </w:rPr>
        <w:tab/>
        <w:t xml:space="preserve">               </w:t>
      </w:r>
      <w:r w:rsidR="00CB444F">
        <w:rPr>
          <w:sz w:val="18"/>
        </w:rPr>
        <w:t>tel.: 2</w:t>
      </w:r>
      <w:r w:rsidR="007F5296">
        <w:rPr>
          <w:sz w:val="18"/>
        </w:rPr>
        <w:t>22</w:t>
      </w:r>
      <w:r w:rsidR="00CB444F">
        <w:rPr>
          <w:sz w:val="18"/>
        </w:rPr>
        <w:t> </w:t>
      </w:r>
      <w:r w:rsidR="003D3118">
        <w:rPr>
          <w:sz w:val="18"/>
        </w:rPr>
        <w:t>324</w:t>
      </w:r>
      <w:r w:rsidR="00CB444F">
        <w:rPr>
          <w:sz w:val="18"/>
        </w:rPr>
        <w:t xml:space="preserve"> </w:t>
      </w:r>
      <w:r w:rsidR="003D3118">
        <w:rPr>
          <w:sz w:val="18"/>
        </w:rPr>
        <w:t>985</w:t>
      </w:r>
    </w:p>
    <w:p w14:paraId="565938B2" w14:textId="77777777" w:rsidR="00CD5A5C" w:rsidRDefault="003D3118" w:rsidP="0064259D">
      <w:pPr>
        <w:pBdr>
          <w:bottom w:val="single" w:sz="6" w:space="1" w:color="auto"/>
        </w:pBdr>
        <w:ind w:firstLine="708"/>
        <w:rPr>
          <w:sz w:val="18"/>
        </w:rPr>
      </w:pPr>
      <w:r>
        <w:rPr>
          <w:sz w:val="18"/>
        </w:rPr>
        <w:t xml:space="preserve">                   </w:t>
      </w:r>
      <w:r>
        <w:rPr>
          <w:sz w:val="18"/>
        </w:rPr>
        <w:tab/>
        <w:t xml:space="preserve"> </w:t>
      </w:r>
      <w:r w:rsidR="003A2553">
        <w:rPr>
          <w:sz w:val="18"/>
        </w:rPr>
        <w:t>110 0</w:t>
      </w:r>
      <w:r w:rsidR="00197D36">
        <w:rPr>
          <w:sz w:val="18"/>
        </w:rPr>
        <w:t>0 Praha</w:t>
      </w:r>
      <w:r w:rsidR="00CB444F">
        <w:rPr>
          <w:sz w:val="18"/>
        </w:rPr>
        <w:t xml:space="preserve"> </w:t>
      </w:r>
      <w:r>
        <w:rPr>
          <w:sz w:val="18"/>
        </w:rPr>
        <w:t>1</w:t>
      </w:r>
      <w:r w:rsidR="00E307C6">
        <w:rPr>
          <w:sz w:val="18"/>
        </w:rPr>
        <w:tab/>
      </w:r>
      <w:r w:rsidR="00E307C6">
        <w:rPr>
          <w:sz w:val="18"/>
        </w:rPr>
        <w:tab/>
        <w:t xml:space="preserve">               </w:t>
      </w:r>
      <w:r w:rsidR="00CB444F">
        <w:rPr>
          <w:sz w:val="18"/>
        </w:rPr>
        <w:t>fax: 2</w:t>
      </w:r>
      <w:r w:rsidR="007F5296">
        <w:rPr>
          <w:sz w:val="18"/>
        </w:rPr>
        <w:t>24</w:t>
      </w:r>
      <w:r w:rsidR="00173E77">
        <w:rPr>
          <w:sz w:val="18"/>
        </w:rPr>
        <w:t> </w:t>
      </w:r>
      <w:r w:rsidR="007F5296">
        <w:rPr>
          <w:sz w:val="18"/>
        </w:rPr>
        <w:t>1</w:t>
      </w:r>
      <w:r w:rsidR="00173E77">
        <w:rPr>
          <w:sz w:val="18"/>
        </w:rPr>
        <w:t>0</w:t>
      </w:r>
      <w:r w:rsidR="007F5296">
        <w:rPr>
          <w:sz w:val="18"/>
        </w:rPr>
        <w:t>9</w:t>
      </w:r>
      <w:r w:rsidR="00173E77">
        <w:rPr>
          <w:sz w:val="18"/>
        </w:rPr>
        <w:t xml:space="preserve"> </w:t>
      </w:r>
      <w:proofErr w:type="gramStart"/>
      <w:r w:rsidR="00173E77">
        <w:rPr>
          <w:sz w:val="18"/>
        </w:rPr>
        <w:t>3</w:t>
      </w:r>
      <w:r w:rsidR="007F5296">
        <w:rPr>
          <w:sz w:val="18"/>
        </w:rPr>
        <w:t>74</w:t>
      </w:r>
      <w:r w:rsidR="00CD5A5C">
        <w:rPr>
          <w:sz w:val="18"/>
        </w:rPr>
        <w:t xml:space="preserve">  </w:t>
      </w:r>
      <w:r w:rsidR="00CD5A5C">
        <w:rPr>
          <w:sz w:val="18"/>
        </w:rPr>
        <w:tab/>
      </w:r>
      <w:proofErr w:type="gramEnd"/>
      <w:r w:rsidR="00CD5A5C">
        <w:rPr>
          <w:sz w:val="18"/>
        </w:rPr>
        <w:t xml:space="preserve">            </w:t>
      </w:r>
      <w:r w:rsidR="005543D8">
        <w:rPr>
          <w:sz w:val="18"/>
        </w:rPr>
        <w:tab/>
      </w:r>
      <w:r w:rsidR="00E307C6">
        <w:rPr>
          <w:sz w:val="18"/>
        </w:rPr>
        <w:t xml:space="preserve">            </w:t>
      </w:r>
      <w:r w:rsidR="00CD5A5C">
        <w:rPr>
          <w:sz w:val="18"/>
        </w:rPr>
        <w:t xml:space="preserve">mail: </w:t>
      </w:r>
      <w:hyperlink r:id="rId10" w:history="1">
        <w:r w:rsidR="001551F1" w:rsidRPr="00EB37F2">
          <w:rPr>
            <w:rStyle w:val="Hypertextovodkaz"/>
            <w:sz w:val="18"/>
          </w:rPr>
          <w:t>kzps@kzps.cz</w:t>
        </w:r>
      </w:hyperlink>
      <w:r w:rsidR="001551F1">
        <w:rPr>
          <w:sz w:val="18"/>
        </w:rPr>
        <w:t xml:space="preserve"> </w:t>
      </w:r>
    </w:p>
    <w:p w14:paraId="37E0DB6F" w14:textId="77777777" w:rsidR="004715AB" w:rsidRDefault="004715AB" w:rsidP="0064259D">
      <w:pPr>
        <w:pBdr>
          <w:bottom w:val="single" w:sz="6" w:space="1" w:color="auto"/>
        </w:pBdr>
        <w:ind w:firstLine="708"/>
        <w:rPr>
          <w:sz w:val="18"/>
        </w:rPr>
      </w:pPr>
    </w:p>
    <w:p w14:paraId="17A087A5" w14:textId="18D82158" w:rsidR="002A7D42" w:rsidRPr="00B411A7" w:rsidRDefault="002A7D42" w:rsidP="007A2819">
      <w:pPr>
        <w:jc w:val="center"/>
        <w:rPr>
          <w:rFonts w:ascii="Calibri" w:hAnsi="Calibri" w:cs="Arial"/>
          <w:b/>
          <w:bCs/>
          <w:sz w:val="52"/>
          <w:szCs w:val="52"/>
        </w:rPr>
      </w:pP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t</w:t>
      </w:r>
      <w:r w:rsidR="00D93E30" w:rsidRPr="00B411A7">
        <w:rPr>
          <w:rFonts w:ascii="Calibri" w:hAnsi="Calibri" w:cs="Arial"/>
          <w:b/>
          <w:bCs/>
          <w:sz w:val="52"/>
          <w:szCs w:val="52"/>
        </w:rPr>
        <w:t xml:space="preserve"> </w:t>
      </w:r>
      <w:r w:rsidRPr="00B411A7">
        <w:rPr>
          <w:rFonts w:ascii="Calibri" w:hAnsi="Calibri" w:cs="Arial"/>
          <w:b/>
          <w:bCs/>
          <w:sz w:val="52"/>
          <w:szCs w:val="52"/>
        </w:rPr>
        <w:t>a</w:t>
      </w:r>
      <w:r w:rsidR="00D93E30" w:rsidRPr="00B411A7">
        <w:rPr>
          <w:rFonts w:ascii="Calibri" w:hAnsi="Calibri" w:cs="Arial"/>
          <w:b/>
          <w:bCs/>
          <w:sz w:val="52"/>
          <w:szCs w:val="52"/>
        </w:rPr>
        <w:t xml:space="preserve"> </w:t>
      </w:r>
      <w:r w:rsidRPr="00B411A7">
        <w:rPr>
          <w:rFonts w:ascii="Calibri" w:hAnsi="Calibri" w:cs="Arial"/>
          <w:b/>
          <w:bCs/>
          <w:sz w:val="52"/>
          <w:szCs w:val="52"/>
        </w:rPr>
        <w:t>n</w:t>
      </w:r>
      <w:r w:rsidR="00D93E30" w:rsidRPr="00B411A7">
        <w:rPr>
          <w:rFonts w:ascii="Calibri" w:hAnsi="Calibri" w:cs="Arial"/>
          <w:b/>
          <w:bCs/>
          <w:sz w:val="52"/>
          <w:szCs w:val="52"/>
        </w:rPr>
        <w:t xml:space="preserve"> </w:t>
      </w:r>
      <w:r w:rsidRPr="00B411A7">
        <w:rPr>
          <w:rFonts w:ascii="Calibri" w:hAnsi="Calibri" w:cs="Arial"/>
          <w:b/>
          <w:bCs/>
          <w:sz w:val="52"/>
          <w:szCs w:val="52"/>
        </w:rPr>
        <w:t>o</w:t>
      </w:r>
      <w:r w:rsidR="00D93E30" w:rsidRPr="00B411A7">
        <w:rPr>
          <w:rFonts w:ascii="Calibri" w:hAnsi="Calibri" w:cs="Arial"/>
          <w:b/>
          <w:bCs/>
          <w:sz w:val="52"/>
          <w:szCs w:val="52"/>
        </w:rPr>
        <w:t xml:space="preserve"> </w:t>
      </w:r>
      <w:r w:rsidRPr="00B411A7">
        <w:rPr>
          <w:rFonts w:ascii="Calibri" w:hAnsi="Calibri" w:cs="Arial"/>
          <w:b/>
          <w:bCs/>
          <w:sz w:val="52"/>
          <w:szCs w:val="52"/>
        </w:rPr>
        <w:t>v</w:t>
      </w:r>
      <w:r w:rsidR="00D93E30" w:rsidRPr="00B411A7">
        <w:rPr>
          <w:rFonts w:ascii="Calibri" w:hAnsi="Calibri" w:cs="Arial"/>
          <w:b/>
          <w:bCs/>
          <w:sz w:val="52"/>
          <w:szCs w:val="52"/>
        </w:rPr>
        <w:t> </w:t>
      </w:r>
      <w:r w:rsidRPr="00B411A7">
        <w:rPr>
          <w:rFonts w:ascii="Calibri" w:hAnsi="Calibri" w:cs="Arial"/>
          <w:b/>
          <w:bCs/>
          <w:sz w:val="52"/>
          <w:szCs w:val="52"/>
        </w:rPr>
        <w:t>i</w:t>
      </w:r>
      <w:r w:rsidR="00D93E30" w:rsidRPr="00B411A7">
        <w:rPr>
          <w:rFonts w:ascii="Calibri" w:hAnsi="Calibri" w:cs="Arial"/>
          <w:b/>
          <w:bCs/>
          <w:sz w:val="52"/>
          <w:szCs w:val="52"/>
        </w:rPr>
        <w:t xml:space="preserve"> </w:t>
      </w:r>
      <w:r w:rsidRPr="00B411A7">
        <w:rPr>
          <w:rFonts w:ascii="Calibri" w:hAnsi="Calibri" w:cs="Arial"/>
          <w:b/>
          <w:bCs/>
          <w:sz w:val="52"/>
          <w:szCs w:val="52"/>
        </w:rPr>
        <w:t>s</w:t>
      </w:r>
      <w:r w:rsidR="00D93E30" w:rsidRPr="00B411A7">
        <w:rPr>
          <w:rFonts w:ascii="Calibri" w:hAnsi="Calibri" w:cs="Arial"/>
          <w:b/>
          <w:bCs/>
          <w:sz w:val="52"/>
          <w:szCs w:val="52"/>
        </w:rPr>
        <w:t> </w:t>
      </w:r>
      <w:r w:rsidRPr="00B411A7">
        <w:rPr>
          <w:rFonts w:ascii="Calibri" w:hAnsi="Calibri" w:cs="Arial"/>
          <w:b/>
          <w:bCs/>
          <w:sz w:val="52"/>
          <w:szCs w:val="52"/>
        </w:rPr>
        <w:t>k</w:t>
      </w:r>
      <w:r w:rsidR="00D93E30" w:rsidRPr="00B411A7">
        <w:rPr>
          <w:rFonts w:ascii="Calibri" w:hAnsi="Calibri" w:cs="Arial"/>
          <w:b/>
          <w:bCs/>
          <w:sz w:val="52"/>
          <w:szCs w:val="52"/>
        </w:rPr>
        <w:t xml:space="preserve"> </w:t>
      </w:r>
      <w:r w:rsidRPr="00B411A7">
        <w:rPr>
          <w:rFonts w:ascii="Calibri" w:hAnsi="Calibri" w:cs="Arial"/>
          <w:b/>
          <w:bCs/>
          <w:sz w:val="52"/>
          <w:szCs w:val="52"/>
        </w:rPr>
        <w:t xml:space="preserve">o </w:t>
      </w:r>
    </w:p>
    <w:p w14:paraId="048083CF" w14:textId="77777777" w:rsidR="00B24F35" w:rsidRPr="009E4828" w:rsidRDefault="002A7D42" w:rsidP="009E4828">
      <w:pPr>
        <w:jc w:val="center"/>
        <w:rPr>
          <w:rFonts w:asciiTheme="minorHAnsi" w:hAnsiTheme="minorHAnsi" w:cstheme="minorHAnsi"/>
          <w:b/>
          <w:bCs/>
          <w:sz w:val="24"/>
          <w:szCs w:val="24"/>
        </w:rPr>
      </w:pPr>
      <w:r w:rsidRPr="009E4828">
        <w:rPr>
          <w:rFonts w:asciiTheme="minorHAnsi" w:hAnsiTheme="minorHAnsi" w:cstheme="minorHAnsi"/>
          <w:b/>
          <w:bCs/>
          <w:sz w:val="24"/>
          <w:szCs w:val="24"/>
        </w:rPr>
        <w:t xml:space="preserve">Konfederace zaměstnavatelských </w:t>
      </w:r>
      <w:r w:rsidR="00362461" w:rsidRPr="009E4828">
        <w:rPr>
          <w:rFonts w:asciiTheme="minorHAnsi" w:hAnsiTheme="minorHAnsi" w:cstheme="minorHAnsi"/>
          <w:b/>
          <w:bCs/>
          <w:sz w:val="24"/>
          <w:szCs w:val="24"/>
        </w:rPr>
        <w:t xml:space="preserve">a podnikatelských </w:t>
      </w:r>
      <w:r w:rsidRPr="009E4828">
        <w:rPr>
          <w:rFonts w:asciiTheme="minorHAnsi" w:hAnsiTheme="minorHAnsi" w:cstheme="minorHAnsi"/>
          <w:b/>
          <w:bCs/>
          <w:sz w:val="24"/>
          <w:szCs w:val="24"/>
        </w:rPr>
        <w:t>svazů ČR</w:t>
      </w:r>
    </w:p>
    <w:p w14:paraId="6C1EB35A" w14:textId="352E9333" w:rsidR="00D442C1" w:rsidRDefault="002B7592" w:rsidP="006E638C">
      <w:pPr>
        <w:jc w:val="center"/>
        <w:rPr>
          <w:rFonts w:asciiTheme="minorHAnsi" w:hAnsiTheme="minorHAnsi" w:cstheme="minorHAnsi"/>
          <w:b/>
          <w:bCs/>
          <w:sz w:val="24"/>
          <w:szCs w:val="24"/>
        </w:rPr>
      </w:pPr>
      <w:r w:rsidRPr="009E4828">
        <w:rPr>
          <w:rFonts w:asciiTheme="minorHAnsi" w:hAnsiTheme="minorHAnsi" w:cstheme="minorHAnsi"/>
          <w:b/>
          <w:bCs/>
          <w:sz w:val="24"/>
          <w:szCs w:val="24"/>
        </w:rPr>
        <w:t>k</w:t>
      </w:r>
      <w:r w:rsidR="00FA2314" w:rsidRPr="009E4828">
        <w:rPr>
          <w:rFonts w:asciiTheme="minorHAnsi" w:hAnsiTheme="minorHAnsi" w:cstheme="minorHAnsi"/>
          <w:b/>
          <w:bCs/>
          <w:sz w:val="24"/>
          <w:szCs w:val="24"/>
        </w:rPr>
        <w:t> </w:t>
      </w:r>
      <w:r w:rsidR="00011F2C">
        <w:rPr>
          <w:rFonts w:asciiTheme="minorHAnsi" w:hAnsiTheme="minorHAnsi" w:cstheme="minorHAnsi"/>
          <w:b/>
          <w:bCs/>
          <w:sz w:val="24"/>
          <w:szCs w:val="24"/>
        </w:rPr>
        <w:t>„</w:t>
      </w:r>
      <w:r w:rsidR="000401AB" w:rsidRPr="000401AB">
        <w:rPr>
          <w:rFonts w:asciiTheme="minorHAnsi" w:hAnsiTheme="minorHAnsi" w:cstheme="minorHAnsi"/>
          <w:b/>
          <w:bCs/>
          <w:sz w:val="24"/>
          <w:szCs w:val="24"/>
        </w:rPr>
        <w:t>Návrh</w:t>
      </w:r>
      <w:r w:rsidR="001E2D5D">
        <w:rPr>
          <w:rFonts w:asciiTheme="minorHAnsi" w:hAnsiTheme="minorHAnsi" w:cstheme="minorHAnsi"/>
          <w:b/>
          <w:bCs/>
          <w:sz w:val="24"/>
          <w:szCs w:val="24"/>
        </w:rPr>
        <w:t>u</w:t>
      </w:r>
      <w:r w:rsidR="000401AB" w:rsidRPr="000401AB">
        <w:rPr>
          <w:rFonts w:asciiTheme="minorHAnsi" w:hAnsiTheme="minorHAnsi" w:cstheme="minorHAnsi"/>
          <w:b/>
          <w:bCs/>
          <w:sz w:val="24"/>
          <w:szCs w:val="24"/>
        </w:rPr>
        <w:t xml:space="preserve"> zákona o kybernetické bezpečnosti</w:t>
      </w:r>
      <w:r w:rsidR="00D21B8B">
        <w:rPr>
          <w:rFonts w:asciiTheme="minorHAnsi" w:hAnsiTheme="minorHAnsi" w:cstheme="minorHAnsi"/>
          <w:b/>
          <w:bCs/>
          <w:sz w:val="24"/>
          <w:szCs w:val="24"/>
        </w:rPr>
        <w:t>“</w:t>
      </w:r>
    </w:p>
    <w:p w14:paraId="3158C308" w14:textId="7BB799E5" w:rsidR="00F94FD6" w:rsidRDefault="00F94FD6" w:rsidP="00F94FD6">
      <w:pPr>
        <w:jc w:val="center"/>
        <w:rPr>
          <w:rFonts w:asciiTheme="minorHAnsi" w:hAnsiTheme="minorHAnsi" w:cstheme="minorHAnsi"/>
          <w:b/>
          <w:bCs/>
          <w:sz w:val="24"/>
          <w:szCs w:val="24"/>
        </w:rPr>
      </w:pPr>
    </w:p>
    <w:p w14:paraId="24BA5B47" w14:textId="2DE4E247" w:rsidR="00DD03DC" w:rsidRPr="001E2D5D" w:rsidRDefault="00DD03DC" w:rsidP="001E2D5D">
      <w:pPr>
        <w:ind w:firstLine="708"/>
        <w:jc w:val="both"/>
        <w:rPr>
          <w:rFonts w:asciiTheme="minorHAnsi" w:hAnsiTheme="minorHAnsi" w:cstheme="minorHAnsi"/>
          <w:sz w:val="24"/>
          <w:szCs w:val="24"/>
        </w:rPr>
      </w:pPr>
      <w:r w:rsidRPr="001E2D5D">
        <w:rPr>
          <w:rFonts w:asciiTheme="minorHAnsi" w:hAnsiTheme="minorHAnsi" w:cstheme="minorHAnsi"/>
          <w:sz w:val="24"/>
          <w:szCs w:val="24"/>
        </w:rPr>
        <w:t>V rámci mezirezortního připomínkového řízení jsme obdrželi uvedený návrh. K němu Konfederace zaměstnavatelských a podnikatelských svazů ČR (KZPS ČR) uplatňuje následující doporu</w:t>
      </w:r>
      <w:r w:rsidR="00C50846" w:rsidRPr="001E2D5D">
        <w:rPr>
          <w:rFonts w:asciiTheme="minorHAnsi" w:hAnsiTheme="minorHAnsi" w:cstheme="minorHAnsi"/>
          <w:sz w:val="24"/>
          <w:szCs w:val="24"/>
        </w:rPr>
        <w:t xml:space="preserve">čující a zásadní </w:t>
      </w:r>
      <w:r w:rsidRPr="001E2D5D">
        <w:rPr>
          <w:rFonts w:asciiTheme="minorHAnsi" w:hAnsiTheme="minorHAnsi" w:cstheme="minorHAnsi"/>
          <w:sz w:val="24"/>
          <w:szCs w:val="24"/>
        </w:rPr>
        <w:t>připomínky:</w:t>
      </w:r>
    </w:p>
    <w:p w14:paraId="1B717ACD" w14:textId="6B80D5FF" w:rsidR="00320994" w:rsidRPr="001E2D5D" w:rsidRDefault="00320994" w:rsidP="001E2D5D">
      <w:pPr>
        <w:jc w:val="both"/>
        <w:rPr>
          <w:rFonts w:asciiTheme="minorHAnsi" w:hAnsiTheme="minorHAnsi" w:cstheme="minorHAnsi"/>
          <w:b/>
          <w:bCs/>
          <w:sz w:val="24"/>
          <w:szCs w:val="24"/>
        </w:rPr>
      </w:pPr>
    </w:p>
    <w:p w14:paraId="515B991D" w14:textId="77777777" w:rsidR="002F0032" w:rsidRDefault="002F0032" w:rsidP="001E2D5D">
      <w:pPr>
        <w:spacing w:after="200"/>
        <w:jc w:val="both"/>
        <w:rPr>
          <w:rFonts w:asciiTheme="minorHAnsi" w:hAnsiTheme="minorHAnsi" w:cstheme="minorHAnsi"/>
          <w:b/>
          <w:sz w:val="24"/>
          <w:szCs w:val="24"/>
          <w:u w:val="single"/>
        </w:rPr>
      </w:pPr>
    </w:p>
    <w:p w14:paraId="5896AEEF" w14:textId="1FC13003" w:rsidR="000401AB" w:rsidRPr="001E2D5D" w:rsidRDefault="000401AB" w:rsidP="001E2D5D">
      <w:pPr>
        <w:spacing w:after="200"/>
        <w:jc w:val="both"/>
        <w:rPr>
          <w:rFonts w:asciiTheme="minorHAnsi" w:hAnsiTheme="minorHAnsi" w:cstheme="minorHAnsi"/>
          <w:b/>
          <w:sz w:val="24"/>
          <w:szCs w:val="24"/>
          <w:u w:val="single"/>
        </w:rPr>
      </w:pPr>
      <w:r w:rsidRPr="001E2D5D">
        <w:rPr>
          <w:rFonts w:asciiTheme="minorHAnsi" w:hAnsiTheme="minorHAnsi" w:cstheme="minorHAnsi"/>
          <w:b/>
          <w:sz w:val="24"/>
          <w:szCs w:val="24"/>
          <w:u w:val="single"/>
        </w:rPr>
        <w:t>Obecné připomínky</w:t>
      </w:r>
    </w:p>
    <w:p w14:paraId="27C1ED2E"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rPr>
        <w:t>Zákon v některých paragrafech odkazuje na „prováděcí právní předpis“, čímž je myšlena odpovídající a nově vznikající vyhláška. Myslíme si, že pro někoho, kdo zákon a nové vyhlášky má načtené je jasné, o který prováděcí právní předpis se jedná. Ovšem pro někoho, kdo si bude zákon číst poprvé, to tak jasné být nemusí. Bylo by proto podle nás lepší, kdyby odkaz na daný předpis byl uveden pod čarou stejně tak, jak jsou uvedeny čísla zákonů. Vyhlášek totiž s tímto zákonem vyjde aktuálně 6 a tento krok by čtenářům pomohl k lepšímu pochopení systému vztahu zákona a odpovídajících vyhlášek. Pokud toto není možné, tak by adresátům pomohl podpůrný materiál NÚKIB k pochopení systému vyhlášek. Dále by byl zcela jistě nápomocný materiál s grafickým znázorněním, jak se má adresát normy identifikovat, kam jak a kam zaregistrovat atp.</w:t>
      </w:r>
    </w:p>
    <w:p w14:paraId="55B4B5D5"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bCs/>
          <w:sz w:val="24"/>
          <w:szCs w:val="24"/>
        </w:rPr>
        <w:t>zásadní</w:t>
      </w:r>
    </w:p>
    <w:p w14:paraId="10B08818" w14:textId="77777777" w:rsidR="000401AB" w:rsidRPr="001E2D5D" w:rsidRDefault="000401AB" w:rsidP="001E2D5D">
      <w:pPr>
        <w:numPr>
          <w:ilvl w:val="0"/>
          <w:numId w:val="18"/>
        </w:numPr>
        <w:shd w:val="clear" w:color="auto" w:fill="FFFFFF"/>
        <w:spacing w:before="120" w:after="120"/>
        <w:ind w:left="0" w:firstLine="0"/>
        <w:jc w:val="both"/>
        <w:rPr>
          <w:rFonts w:asciiTheme="minorHAnsi" w:hAnsiTheme="minorHAnsi" w:cstheme="minorHAnsi"/>
          <w:bCs/>
          <w:sz w:val="24"/>
          <w:szCs w:val="24"/>
          <w:shd w:val="clear" w:color="auto" w:fill="FFFFFF"/>
        </w:rPr>
      </w:pPr>
      <w:r w:rsidRPr="001E2D5D">
        <w:rPr>
          <w:rFonts w:asciiTheme="minorHAnsi" w:hAnsiTheme="minorHAnsi" w:cstheme="minorHAnsi"/>
          <w:bCs/>
          <w:sz w:val="24"/>
          <w:szCs w:val="24"/>
          <w:shd w:val="clear" w:color="auto" w:fill="FFFFFF"/>
        </w:rPr>
        <w:t>Uplatňujeme připomínky k části návrhu zákona, která zapracovává mechanismus prověřování bezpečnosti dodavatelů do strategicky významné infrastruktury. Zásadní je nový regulatorní nástroj úřadu, kdy úřad má právo autoritativně zasáhnout do svobody podnikání a vlastnického práva soukromých subjektů a omezit volnou hospodářskou soutěž tím, že rozhodne o omezení nebo vyloučení konkrétních dodavatelů z plnění tzv. bezpečnostně významných dodávek poskytovatelům strategicky významných služeb, a to jak v rozsahu již realizovaných dodávek, tak v rozsahu všech budoucích dodávek. Proto by tento nástroj a proces, jež vede k vydání správního aktu (opatření obecné povahy) o omezení nebo vyloučení dodavatele z bezpečnostně relevantních dodávek poskytovatelům strategicky významné služby, měl dle našeho názoru splňovat nejpřísnější nároky na transparentnost, předvídatelnost a proporcionalitu právní úpravy tak, aby nebyla zasažena právní jistota mechanismem dotčených subjektů. Z tohoto pohledu uplatňujeme následující připomínky:</w:t>
      </w:r>
    </w:p>
    <w:p w14:paraId="5F61C0C8" w14:textId="77777777" w:rsidR="000401AB" w:rsidRPr="001E2D5D" w:rsidRDefault="000401AB" w:rsidP="001E2D5D">
      <w:pPr>
        <w:keepNext/>
        <w:keepLines/>
        <w:spacing w:before="240"/>
        <w:ind w:left="567"/>
        <w:jc w:val="both"/>
        <w:outlineLvl w:val="2"/>
        <w:rPr>
          <w:rFonts w:asciiTheme="minorHAnsi" w:hAnsiTheme="minorHAnsi" w:cstheme="minorHAnsi"/>
          <w:b/>
          <w:bCs/>
          <w:color w:val="1F3763"/>
          <w:sz w:val="24"/>
          <w:szCs w:val="24"/>
          <w:shd w:val="clear" w:color="auto" w:fill="FFFFFF"/>
          <w:lang w:eastAsia="en-US"/>
        </w:rPr>
      </w:pPr>
      <w:r w:rsidRPr="001E2D5D">
        <w:rPr>
          <w:rFonts w:asciiTheme="minorHAnsi" w:hAnsiTheme="minorHAnsi" w:cstheme="minorHAnsi"/>
          <w:b/>
          <w:bCs/>
          <w:color w:val="1F3763"/>
          <w:sz w:val="24"/>
          <w:szCs w:val="24"/>
          <w:shd w:val="clear" w:color="auto" w:fill="FFFFFF"/>
          <w:lang w:eastAsia="en-US"/>
        </w:rPr>
        <w:t>Přesah problematiky mechanismu nad rámec kybernetické bezpečnosti.</w:t>
      </w:r>
    </w:p>
    <w:p w14:paraId="442D9E1C" w14:textId="77777777" w:rsidR="000401AB" w:rsidRPr="001E2D5D" w:rsidRDefault="000401AB" w:rsidP="001E2D5D">
      <w:pPr>
        <w:shd w:val="clear" w:color="auto" w:fill="FFFFFF"/>
        <w:spacing w:before="120" w:after="120"/>
        <w:jc w:val="both"/>
        <w:rPr>
          <w:rFonts w:asciiTheme="minorHAnsi" w:hAnsiTheme="minorHAnsi" w:cstheme="minorHAnsi"/>
          <w:iCs/>
          <w:sz w:val="24"/>
          <w:szCs w:val="24"/>
        </w:rPr>
      </w:pPr>
      <w:r w:rsidRPr="001E2D5D">
        <w:rPr>
          <w:rFonts w:asciiTheme="minorHAnsi" w:hAnsiTheme="minorHAnsi" w:cstheme="minorHAnsi"/>
          <w:color w:val="000000"/>
          <w:sz w:val="24"/>
          <w:szCs w:val="24"/>
        </w:rPr>
        <w:t xml:space="preserve">Samotná důvodová zpráva k návrhu zákona uvádí, že: </w:t>
      </w:r>
      <w:r w:rsidRPr="001E2D5D">
        <w:rPr>
          <w:rFonts w:asciiTheme="minorHAnsi" w:hAnsiTheme="minorHAnsi" w:cstheme="minorHAnsi"/>
          <w:i/>
          <w:color w:val="000000"/>
          <w:sz w:val="24"/>
          <w:szCs w:val="24"/>
        </w:rPr>
        <w:t>„mechanismus prověřování bezpečnosti dodavatelského řetězce, který je součástí návrhu zákona, je pak odrazem národních požadavků na zvýšení bezpečnosti a</w:t>
      </w:r>
      <w:r w:rsidRPr="001E2D5D">
        <w:rPr>
          <w:rFonts w:asciiTheme="minorHAnsi" w:hAnsiTheme="minorHAnsi" w:cstheme="minorHAnsi"/>
          <w:b/>
          <w:i/>
          <w:color w:val="000000"/>
          <w:sz w:val="24"/>
          <w:szCs w:val="24"/>
          <w:u w:val="single"/>
        </w:rPr>
        <w:t xml:space="preserve"> snížení rizik plynoucích z netechnických aspektů zajišťování </w:t>
      </w:r>
      <w:r w:rsidRPr="001E2D5D">
        <w:rPr>
          <w:rFonts w:asciiTheme="minorHAnsi" w:hAnsiTheme="minorHAnsi" w:cstheme="minorHAnsi"/>
          <w:b/>
          <w:i/>
          <w:color w:val="000000"/>
          <w:sz w:val="24"/>
          <w:szCs w:val="24"/>
          <w:u w:val="single"/>
        </w:rPr>
        <w:lastRenderedPageBreak/>
        <w:t>kybernetické bezpečnosti</w:t>
      </w:r>
      <w:r w:rsidRPr="001E2D5D">
        <w:rPr>
          <w:rFonts w:asciiTheme="minorHAnsi" w:hAnsiTheme="minorHAnsi" w:cstheme="minorHAnsi"/>
          <w:i/>
          <w:color w:val="000000"/>
          <w:sz w:val="24"/>
          <w:szCs w:val="24"/>
        </w:rPr>
        <w:t xml:space="preserve"> a jako takový nemá doposud odraz v platné legislativě. V jistých aspektech je zčásti podobný úpravě zákona č. 34/2021 Sb., o prověřování zahraničních investic a o změně souvisejících zákonů (zákon o prověřování zahraničních investic).“</w:t>
      </w:r>
      <w:r w:rsidRPr="001E2D5D">
        <w:rPr>
          <w:rFonts w:asciiTheme="minorHAnsi" w:hAnsiTheme="minorHAnsi" w:cstheme="minorHAnsi"/>
          <w:color w:val="000000"/>
          <w:sz w:val="24"/>
          <w:szCs w:val="24"/>
        </w:rPr>
        <w:t xml:space="preserve"> Dále při vydání opatření obecné povahy, kterým úřad omezí nebo zakáže </w:t>
      </w:r>
      <w:r w:rsidRPr="001E2D5D">
        <w:rPr>
          <w:rFonts w:asciiTheme="minorHAnsi" w:hAnsiTheme="minorHAnsi" w:cstheme="minorHAnsi"/>
          <w:sz w:val="24"/>
          <w:szCs w:val="24"/>
        </w:rPr>
        <w:t xml:space="preserve">využití plnění dodavatele bezpečnostně významné dodávky, úřad bude vyhodnocovat kritéria rizikovosti dodavatele určená vyhláškou, </w:t>
      </w:r>
      <w:r w:rsidRPr="001E2D5D">
        <w:rPr>
          <w:rFonts w:asciiTheme="minorHAnsi" w:hAnsiTheme="minorHAnsi" w:cstheme="minorHAnsi"/>
          <w:b/>
          <w:sz w:val="24"/>
          <w:szCs w:val="24"/>
          <w:u w:val="single"/>
        </w:rPr>
        <w:t>která jsou výlučně netechnické povahy</w:t>
      </w:r>
      <w:r w:rsidRPr="001E2D5D">
        <w:rPr>
          <w:rFonts w:asciiTheme="minorHAnsi" w:hAnsiTheme="minorHAnsi" w:cstheme="minorHAnsi"/>
          <w:sz w:val="24"/>
          <w:szCs w:val="24"/>
        </w:rPr>
        <w:t xml:space="preserve"> (politické charakteristiky země původu dodavatele, právní prostředí země původu dodavatele a „bezúhonnost“ dodavatele) a nijak nesouvisí se zajišťováním kybernetické bezpečnosti.  </w:t>
      </w:r>
      <w:r w:rsidRPr="001E2D5D">
        <w:rPr>
          <w:rFonts w:asciiTheme="minorHAnsi" w:hAnsiTheme="minorHAnsi" w:cstheme="minorHAnsi"/>
          <w:iCs/>
          <w:sz w:val="24"/>
          <w:szCs w:val="24"/>
        </w:rPr>
        <w:t xml:space="preserve">V této souvislosti je tedy otázkou, který správní úřad by měl prověřování bezpečnosti dodavatelského řetězce provádět a mít pravomoc opatření obecné povahy vydat. Dle názoru SZPČR se prověřování a omezování nebo zákazu dodavatelů předně dotýká hospodářské soutěže a ekonomiky. Jejich omezení nebo vyloučení bude mít dopad na rozvoj ICT infrastruktury a na výši nákladů s tím spojených a je záležitostí </w:t>
      </w:r>
      <w:r w:rsidRPr="001E2D5D">
        <w:rPr>
          <w:rFonts w:asciiTheme="minorHAnsi" w:hAnsiTheme="minorHAnsi" w:cstheme="minorHAnsi"/>
          <w:b/>
          <w:bCs/>
          <w:iCs/>
          <w:sz w:val="24"/>
          <w:szCs w:val="24"/>
        </w:rPr>
        <w:t>státní průmyslové a obchodní politiky</w:t>
      </w:r>
      <w:r w:rsidRPr="001E2D5D">
        <w:rPr>
          <w:rFonts w:asciiTheme="minorHAnsi" w:hAnsiTheme="minorHAnsi" w:cstheme="minorHAnsi"/>
          <w:iCs/>
          <w:sz w:val="24"/>
          <w:szCs w:val="24"/>
        </w:rPr>
        <w:t xml:space="preserve">, kde ústředním orgánem státní správy je podle § 13 odst. 1 písm. a) zákona č. 2/1969 Sb., ve znění pozdějších předpisů, Ministerstvo průmyslu a obchodu České republiky (dále jen „ministerstvo“). Ministerstvo je ústředním správním orgánem rovněž pro </w:t>
      </w:r>
      <w:r w:rsidRPr="001E2D5D">
        <w:rPr>
          <w:rFonts w:asciiTheme="minorHAnsi" w:hAnsiTheme="minorHAnsi" w:cstheme="minorHAnsi"/>
          <w:b/>
          <w:bCs/>
          <w:iCs/>
          <w:sz w:val="24"/>
          <w:szCs w:val="24"/>
        </w:rPr>
        <w:t>zahraničně ekonomickou politiku</w:t>
      </w:r>
      <w:r w:rsidRPr="001E2D5D">
        <w:rPr>
          <w:rFonts w:asciiTheme="minorHAnsi" w:hAnsiTheme="minorHAnsi" w:cstheme="minorHAnsi"/>
          <w:iCs/>
          <w:sz w:val="24"/>
          <w:szCs w:val="24"/>
        </w:rPr>
        <w:t xml:space="preserve">. Dle § 13 odst. 3 mimo jiné koordinuje zahraničně obchodní politiku České republiky ve vztahu k jednotlivým státům, zabezpečuje sjednávání dvoustranných a mnohostranných obchodních a ekonomických dohod včetně komoditních dohod, aj. Ministerstvo je tedy právními předpisy </w:t>
      </w:r>
      <w:r w:rsidRPr="001E2D5D">
        <w:rPr>
          <w:rFonts w:asciiTheme="minorHAnsi" w:hAnsiTheme="minorHAnsi" w:cstheme="minorHAnsi"/>
          <w:b/>
          <w:bCs/>
          <w:iCs/>
          <w:sz w:val="24"/>
          <w:szCs w:val="24"/>
        </w:rPr>
        <w:t>určeno k řešení veškerých zahraničně-obchodních záležitostí</w:t>
      </w:r>
      <w:r w:rsidRPr="001E2D5D">
        <w:rPr>
          <w:rFonts w:asciiTheme="minorHAnsi" w:hAnsiTheme="minorHAnsi" w:cstheme="minorHAnsi"/>
          <w:iCs/>
          <w:sz w:val="24"/>
          <w:szCs w:val="24"/>
        </w:rPr>
        <w:t xml:space="preserve">. Současně dle platné právní úpravy </w:t>
      </w:r>
      <w:proofErr w:type="gramStart"/>
      <w:r w:rsidRPr="001E2D5D">
        <w:rPr>
          <w:rFonts w:asciiTheme="minorHAnsi" w:hAnsiTheme="minorHAnsi" w:cstheme="minorHAnsi"/>
          <w:iCs/>
          <w:sz w:val="24"/>
          <w:szCs w:val="24"/>
        </w:rPr>
        <w:t>patří</w:t>
      </w:r>
      <w:proofErr w:type="gramEnd"/>
      <w:r w:rsidRPr="001E2D5D">
        <w:rPr>
          <w:rFonts w:asciiTheme="minorHAnsi" w:hAnsiTheme="minorHAnsi" w:cstheme="minorHAnsi"/>
          <w:iCs/>
          <w:sz w:val="24"/>
          <w:szCs w:val="24"/>
        </w:rPr>
        <w:t xml:space="preserve"> do gesce ministerstva prověřování zahraničních investic, ke kterému je zmocněno na základě zák. č. 34/2021 Sb., a pojí se s prověřováním zahraničních investic z důvodu ochrany bezpečnosti České republiky a vnitřního a veřejného pořádku. Posuzování je tak založeno na obdobných kritériích rizikovosti jako navrhují teze prováděcí vyhlášky k návrhu zákona o kybernetické bezpečnosti.</w:t>
      </w:r>
    </w:p>
    <w:p w14:paraId="25176FC4" w14:textId="77777777" w:rsidR="000401AB" w:rsidRPr="001E2D5D" w:rsidRDefault="000401AB" w:rsidP="001E2D5D">
      <w:pPr>
        <w:shd w:val="clear" w:color="auto" w:fill="FFFFFF"/>
        <w:spacing w:before="120" w:after="120"/>
        <w:jc w:val="both"/>
        <w:rPr>
          <w:rFonts w:asciiTheme="minorHAnsi" w:hAnsiTheme="minorHAnsi" w:cstheme="minorHAnsi"/>
          <w:b/>
          <w:color w:val="000000"/>
          <w:sz w:val="24"/>
          <w:szCs w:val="24"/>
        </w:rPr>
      </w:pPr>
      <w:r w:rsidRPr="001E2D5D">
        <w:rPr>
          <w:rFonts w:asciiTheme="minorHAnsi" w:hAnsiTheme="minorHAnsi" w:cstheme="minorHAnsi"/>
          <w:b/>
          <w:color w:val="000000"/>
          <w:sz w:val="24"/>
          <w:szCs w:val="24"/>
        </w:rPr>
        <w:t>SZPČR s ohledem na výše uvedené navrhuje, aby prověřování bezpečnosti dodavatelského řetězce a pravomoc vydávat opatření obecné povahy náležela ministerstvu s tím, že role a pravomoci úřadu by měla být obdobné jako jsou v procesu prověřování přímých zahraničních investic.</w:t>
      </w:r>
    </w:p>
    <w:p w14:paraId="0F2772A5" w14:textId="77777777" w:rsidR="000401AB" w:rsidRPr="001E2D5D" w:rsidRDefault="000401AB" w:rsidP="001E2D5D">
      <w:pPr>
        <w:pBdr>
          <w:bottom w:val="single" w:sz="4" w:space="1" w:color="auto"/>
        </w:pBdr>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sz w:val="24"/>
          <w:szCs w:val="24"/>
        </w:rPr>
        <w:t>zásadní</w:t>
      </w:r>
      <w:r w:rsidRPr="001E2D5D">
        <w:rPr>
          <w:rFonts w:asciiTheme="minorHAnsi" w:hAnsiTheme="minorHAnsi" w:cstheme="minorHAnsi"/>
          <w:sz w:val="24"/>
          <w:szCs w:val="24"/>
        </w:rPr>
        <w:t xml:space="preserve"> </w:t>
      </w:r>
    </w:p>
    <w:p w14:paraId="7765DF82" w14:textId="77777777" w:rsidR="000401AB" w:rsidRPr="001E2D5D" w:rsidRDefault="000401AB" w:rsidP="001E2D5D">
      <w:pPr>
        <w:keepNext/>
        <w:keepLines/>
        <w:spacing w:before="240"/>
        <w:ind w:left="567"/>
        <w:jc w:val="both"/>
        <w:outlineLvl w:val="2"/>
        <w:rPr>
          <w:rFonts w:asciiTheme="minorHAnsi" w:hAnsiTheme="minorHAnsi" w:cstheme="minorHAnsi"/>
          <w:b/>
          <w:bCs/>
          <w:color w:val="1F3763"/>
          <w:sz w:val="24"/>
          <w:szCs w:val="24"/>
          <w:shd w:val="clear" w:color="auto" w:fill="FFFFFF"/>
          <w:lang w:eastAsia="en-US"/>
        </w:rPr>
      </w:pPr>
      <w:r w:rsidRPr="001E2D5D">
        <w:rPr>
          <w:rFonts w:asciiTheme="minorHAnsi" w:hAnsiTheme="minorHAnsi" w:cstheme="minorHAnsi"/>
          <w:b/>
          <w:bCs/>
          <w:color w:val="1F3763"/>
          <w:sz w:val="24"/>
          <w:szCs w:val="24"/>
          <w:shd w:val="clear" w:color="auto" w:fill="FFFFFF"/>
          <w:lang w:eastAsia="en-US"/>
        </w:rPr>
        <w:t>Vágnost a arbitrárnost kritérií rizikovosti dodavatele</w:t>
      </w:r>
    </w:p>
    <w:p w14:paraId="1A3C6794" w14:textId="77777777" w:rsidR="000401AB" w:rsidRPr="001E2D5D" w:rsidRDefault="000401AB" w:rsidP="001E2D5D">
      <w:pPr>
        <w:spacing w:before="120" w:after="120"/>
        <w:contextualSpacing/>
        <w:jc w:val="both"/>
        <w:rPr>
          <w:rFonts w:asciiTheme="minorHAnsi" w:hAnsiTheme="minorHAnsi" w:cstheme="minorHAnsi"/>
          <w:sz w:val="24"/>
          <w:szCs w:val="24"/>
        </w:rPr>
      </w:pPr>
      <w:r w:rsidRPr="001E2D5D">
        <w:rPr>
          <w:rFonts w:asciiTheme="minorHAnsi" w:hAnsiTheme="minorHAnsi" w:cstheme="minorHAnsi"/>
          <w:sz w:val="24"/>
          <w:szCs w:val="24"/>
        </w:rPr>
        <w:t>Celé hodnocení rizikovosti dodavatele stojí na naplnění kritérií rizikovosti, které určuje sám úřad vyhláškou (a jejich určení je tedy zcela v pravomoci úřadu) a která spočívají v posuzování politických charakteristik země původu dodavatele, právního prostředí země původu dodavatele a posuzování integrity osoby dodavatele, tedy výlučně netechnických kritériích. S výjimkou kritérií pro posuzování integrity osoby dodavatele jsou tato kritéria podle názoru SZPČR zcela neměřitelná, arbitrární a jejich použití lehce zneužitelné. Forma a metodika vyhodnocení naplnění kritérií rovněž zcela chybí a lze si stěží představit, jak bude například posuzováno naplnění kritéria – existence p</w:t>
      </w:r>
      <w:r w:rsidRPr="001E2D5D">
        <w:rPr>
          <w:rFonts w:asciiTheme="minorHAnsi" w:hAnsiTheme="minorHAnsi" w:cstheme="minorHAnsi"/>
          <w:color w:val="000000"/>
          <w:sz w:val="24"/>
          <w:szCs w:val="24"/>
        </w:rPr>
        <w:t>rávních předpisů v zemi mající vliv na dodavatele, které ukládají povinnost spolupráce s orgány veřejné moci, jež vykonávají činnost odpovídající činnosti zpravodajských služeb, a to bez nezávislého soudního dohledu či přezkumu</w:t>
      </w:r>
      <w:r w:rsidRPr="001E2D5D">
        <w:rPr>
          <w:rFonts w:asciiTheme="minorHAnsi" w:hAnsiTheme="minorHAnsi" w:cstheme="minorHAnsi"/>
          <w:sz w:val="24"/>
          <w:szCs w:val="24"/>
        </w:rPr>
        <w:t>.</w:t>
      </w:r>
    </w:p>
    <w:p w14:paraId="1A5E5B3B" w14:textId="77777777" w:rsidR="000401AB" w:rsidRPr="001E2D5D" w:rsidRDefault="000401AB" w:rsidP="001E2D5D">
      <w:pPr>
        <w:spacing w:before="120" w:after="120"/>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Dále není zřejmé, proč úřad v rámci zajišťování kybernetické bezpečnosti zcela rezignuje na zkoumání a vyhodnocování naplnění technických a jiných kritérií bezpečnosti produktů a služeb dodavatele jako jsou certifikace, smluvní závazky, audity kybernetické </w:t>
      </w:r>
      <w:proofErr w:type="gramStart"/>
      <w:r w:rsidRPr="001E2D5D">
        <w:rPr>
          <w:rFonts w:asciiTheme="minorHAnsi" w:hAnsiTheme="minorHAnsi" w:cstheme="minorHAnsi"/>
          <w:sz w:val="24"/>
          <w:szCs w:val="24"/>
        </w:rPr>
        <w:t>bezpečnosti,</w:t>
      </w:r>
      <w:proofErr w:type="gramEnd"/>
      <w:r w:rsidRPr="001E2D5D">
        <w:rPr>
          <w:rFonts w:asciiTheme="minorHAnsi" w:hAnsiTheme="minorHAnsi" w:cstheme="minorHAnsi"/>
          <w:sz w:val="24"/>
          <w:szCs w:val="24"/>
        </w:rPr>
        <w:t xml:space="preserve"> apod., které mohou sehrávat v hodnocení kybernetické bezpečnosti zcela zásadní roli.</w:t>
      </w:r>
    </w:p>
    <w:p w14:paraId="30DE9E55" w14:textId="77777777" w:rsidR="000401AB" w:rsidRPr="001E2D5D" w:rsidRDefault="000401AB" w:rsidP="001E2D5D">
      <w:pPr>
        <w:spacing w:before="120" w:after="120"/>
        <w:contextualSpacing/>
        <w:jc w:val="both"/>
        <w:rPr>
          <w:rFonts w:asciiTheme="minorHAnsi" w:hAnsiTheme="minorHAnsi" w:cstheme="minorHAnsi"/>
          <w:b/>
          <w:sz w:val="24"/>
          <w:szCs w:val="24"/>
        </w:rPr>
      </w:pPr>
      <w:r w:rsidRPr="001E2D5D">
        <w:rPr>
          <w:rFonts w:asciiTheme="minorHAnsi" w:hAnsiTheme="minorHAnsi" w:cstheme="minorHAnsi"/>
          <w:b/>
          <w:sz w:val="24"/>
          <w:szCs w:val="24"/>
        </w:rPr>
        <w:lastRenderedPageBreak/>
        <w:t>SZPČR navrhuje zvýšení transparentnosti procesu hodnocení kritérií a zavedení technických kritérií uplatňovaných u konkrétního dodavatele, resp. poskytovatele strategicky významné služby mezi kritéria hodnocení rizikovosti dodavatele.</w:t>
      </w:r>
    </w:p>
    <w:p w14:paraId="676CE9AF" w14:textId="77777777" w:rsidR="000401AB" w:rsidRPr="001E2D5D" w:rsidRDefault="000401AB" w:rsidP="001E2D5D">
      <w:pPr>
        <w:pBdr>
          <w:bottom w:val="single" w:sz="4" w:space="1" w:color="auto"/>
        </w:pBdr>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sz w:val="24"/>
          <w:szCs w:val="24"/>
        </w:rPr>
        <w:t>zásadní</w:t>
      </w:r>
      <w:r w:rsidRPr="001E2D5D">
        <w:rPr>
          <w:rFonts w:asciiTheme="minorHAnsi" w:hAnsiTheme="minorHAnsi" w:cstheme="minorHAnsi"/>
          <w:sz w:val="24"/>
          <w:szCs w:val="24"/>
        </w:rPr>
        <w:t xml:space="preserve"> </w:t>
      </w:r>
    </w:p>
    <w:p w14:paraId="584DD15D" w14:textId="77777777" w:rsidR="000401AB" w:rsidRPr="001E2D5D" w:rsidRDefault="000401AB" w:rsidP="001E2D5D">
      <w:pPr>
        <w:keepNext/>
        <w:keepLines/>
        <w:spacing w:before="240"/>
        <w:ind w:left="567"/>
        <w:jc w:val="both"/>
        <w:outlineLvl w:val="2"/>
        <w:rPr>
          <w:rFonts w:asciiTheme="minorHAnsi" w:hAnsiTheme="minorHAnsi" w:cstheme="minorHAnsi"/>
          <w:b/>
          <w:bCs/>
          <w:color w:val="1F3763"/>
          <w:sz w:val="24"/>
          <w:szCs w:val="24"/>
          <w:shd w:val="clear" w:color="auto" w:fill="FFFFFF"/>
          <w:lang w:eastAsia="en-US"/>
        </w:rPr>
      </w:pPr>
      <w:r w:rsidRPr="001E2D5D">
        <w:rPr>
          <w:rFonts w:asciiTheme="minorHAnsi" w:hAnsiTheme="minorHAnsi" w:cstheme="minorHAnsi"/>
          <w:b/>
          <w:bCs/>
          <w:color w:val="1F3763"/>
          <w:sz w:val="24"/>
          <w:szCs w:val="24"/>
          <w:shd w:val="clear" w:color="auto" w:fill="FFFFFF"/>
          <w:lang w:eastAsia="en-US"/>
        </w:rPr>
        <w:t>Absence opravného prostředku proti opatření obecné povahy</w:t>
      </w:r>
    </w:p>
    <w:p w14:paraId="3C65C11D" w14:textId="77777777" w:rsidR="000401AB" w:rsidRPr="001E2D5D" w:rsidRDefault="000401AB" w:rsidP="001E2D5D">
      <w:pPr>
        <w:spacing w:before="120" w:after="120"/>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Výstupem procesu prověřování bezpečnosti dodavatelských řetězců má být opatření obecné povahy (OOP) vydané úřadem. V případě OOP neexistuje možnost podání řádného opravného prostředku. Proti omezení či zákazu obchodních vztahů stanovených OOP je tak není možnost bránit se opravným prostředkem (proti OOP nelze podat odvolání ani rozklad), což dále přispívá k netransparentnosti a možné arbitrárnosti rozhodování úřadu. </w:t>
      </w:r>
    </w:p>
    <w:p w14:paraId="26AE57B1" w14:textId="77777777" w:rsidR="000401AB" w:rsidRPr="001E2D5D" w:rsidRDefault="000401AB" w:rsidP="001E2D5D">
      <w:pPr>
        <w:pBdr>
          <w:bottom w:val="single" w:sz="4" w:space="1" w:color="auto"/>
        </w:pBdr>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sz w:val="24"/>
          <w:szCs w:val="24"/>
        </w:rPr>
        <w:t>zásadní</w:t>
      </w:r>
      <w:r w:rsidRPr="001E2D5D">
        <w:rPr>
          <w:rFonts w:asciiTheme="minorHAnsi" w:hAnsiTheme="minorHAnsi" w:cstheme="minorHAnsi"/>
          <w:sz w:val="24"/>
          <w:szCs w:val="24"/>
        </w:rPr>
        <w:t xml:space="preserve"> </w:t>
      </w:r>
    </w:p>
    <w:p w14:paraId="0966F932" w14:textId="77777777" w:rsidR="000401AB" w:rsidRPr="001E2D5D" w:rsidRDefault="000401AB" w:rsidP="001E2D5D">
      <w:pPr>
        <w:keepNext/>
        <w:keepLines/>
        <w:spacing w:before="240"/>
        <w:ind w:left="567"/>
        <w:jc w:val="both"/>
        <w:outlineLvl w:val="2"/>
        <w:rPr>
          <w:rFonts w:asciiTheme="minorHAnsi" w:hAnsiTheme="minorHAnsi" w:cstheme="minorHAnsi"/>
          <w:b/>
          <w:bCs/>
          <w:color w:val="1F3763"/>
          <w:sz w:val="24"/>
          <w:szCs w:val="24"/>
          <w:shd w:val="clear" w:color="auto" w:fill="FFFFFF"/>
          <w:lang w:eastAsia="en-US"/>
        </w:rPr>
      </w:pPr>
      <w:r w:rsidRPr="001E2D5D">
        <w:rPr>
          <w:rFonts w:asciiTheme="minorHAnsi" w:hAnsiTheme="minorHAnsi" w:cstheme="minorHAnsi"/>
          <w:b/>
          <w:bCs/>
          <w:color w:val="1F3763"/>
          <w:sz w:val="24"/>
          <w:szCs w:val="24"/>
          <w:shd w:val="clear" w:color="auto" w:fill="FFFFFF"/>
          <w:lang w:eastAsia="en-US"/>
        </w:rPr>
        <w:t>Narušení podnikatelského prostředí</w:t>
      </w:r>
    </w:p>
    <w:p w14:paraId="4E72A91D" w14:textId="77777777" w:rsidR="000401AB" w:rsidRPr="001E2D5D" w:rsidRDefault="000401AB" w:rsidP="001E2D5D">
      <w:pPr>
        <w:spacing w:before="120" w:after="120"/>
        <w:contextualSpacing/>
        <w:jc w:val="both"/>
        <w:rPr>
          <w:rFonts w:asciiTheme="minorHAnsi" w:hAnsiTheme="minorHAnsi" w:cstheme="minorHAnsi"/>
          <w:sz w:val="24"/>
          <w:szCs w:val="24"/>
        </w:rPr>
      </w:pPr>
      <w:r w:rsidRPr="001E2D5D">
        <w:rPr>
          <w:rFonts w:asciiTheme="minorHAnsi" w:hAnsiTheme="minorHAnsi" w:cstheme="minorHAnsi"/>
          <w:sz w:val="24"/>
          <w:szCs w:val="24"/>
        </w:rPr>
        <w:t>V důsledku připravované legislativy by také mohlo být narušeno legitimní očekávání podnikatelů, protože mnoho parametrů mechanismu může být ze strany úřadu kdykoli změněno (vzhledem k tomu, že úřad přijímá vyhlášky tyto oblasti blíže upravující) a rovněž může dojít k zákazu či významnému omezení jeho dodavatelů. Takto rozsáhlá rozhodovací pravomoc poskytuje velký prostor pro libovůli při rozhodování úřadu a představuje tak rozsáhlé riziko.</w:t>
      </w:r>
    </w:p>
    <w:p w14:paraId="1FCE8EFC" w14:textId="77777777" w:rsidR="000401AB" w:rsidRPr="001E2D5D" w:rsidRDefault="000401AB" w:rsidP="001E2D5D">
      <w:pPr>
        <w:spacing w:before="120" w:after="120"/>
        <w:contextualSpacing/>
        <w:jc w:val="both"/>
        <w:rPr>
          <w:rFonts w:asciiTheme="minorHAnsi" w:hAnsiTheme="minorHAnsi" w:cstheme="minorHAnsi"/>
          <w:sz w:val="24"/>
          <w:szCs w:val="24"/>
        </w:rPr>
      </w:pPr>
      <w:r w:rsidRPr="001E2D5D">
        <w:rPr>
          <w:rFonts w:asciiTheme="minorHAnsi" w:hAnsiTheme="minorHAnsi" w:cstheme="minorHAnsi"/>
          <w:sz w:val="24"/>
          <w:szCs w:val="24"/>
        </w:rPr>
        <w:t>Konečným důsledkem mechanismu tak může být úplné dlouhodobé zastrašení podnikatelských subjektů od spolupráce s dodavateli z vybraných zemí. Je zapotřebí si také uvědomit, že při takto obecně nastavených kritériích může dojít k tomu, že „rizikovou“ zemí se v okamžiku změny politické reprezentace v ČR náhle stane stát, u nějž by to navrhovaná právní regulace v tuto chvíli absolutně nepředpokládala.</w:t>
      </w:r>
    </w:p>
    <w:p w14:paraId="52501E08" w14:textId="77777777" w:rsidR="000401AB" w:rsidRPr="001E2D5D" w:rsidRDefault="000401AB" w:rsidP="001E2D5D">
      <w:pPr>
        <w:pBdr>
          <w:bottom w:val="single" w:sz="4" w:space="1" w:color="auto"/>
        </w:pBdr>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sz w:val="24"/>
          <w:szCs w:val="24"/>
        </w:rPr>
        <w:t>zásadní</w:t>
      </w:r>
      <w:r w:rsidRPr="001E2D5D">
        <w:rPr>
          <w:rFonts w:asciiTheme="minorHAnsi" w:hAnsiTheme="minorHAnsi" w:cstheme="minorHAnsi"/>
          <w:sz w:val="24"/>
          <w:szCs w:val="24"/>
        </w:rPr>
        <w:t xml:space="preserve"> </w:t>
      </w:r>
    </w:p>
    <w:p w14:paraId="669CF37E" w14:textId="77777777" w:rsidR="000401AB" w:rsidRPr="001E2D5D" w:rsidRDefault="000401AB" w:rsidP="001E2D5D">
      <w:pPr>
        <w:spacing w:after="200"/>
        <w:jc w:val="both"/>
        <w:rPr>
          <w:rFonts w:asciiTheme="minorHAnsi" w:hAnsiTheme="minorHAnsi" w:cstheme="minorHAnsi"/>
          <w:sz w:val="24"/>
          <w:szCs w:val="24"/>
        </w:rPr>
      </w:pPr>
    </w:p>
    <w:p w14:paraId="2E3619C4" w14:textId="77777777" w:rsidR="000401AB" w:rsidRPr="001E2D5D" w:rsidRDefault="000401AB" w:rsidP="001E2D5D">
      <w:pPr>
        <w:spacing w:after="200"/>
        <w:jc w:val="both"/>
        <w:rPr>
          <w:rFonts w:asciiTheme="minorHAnsi" w:hAnsiTheme="minorHAnsi" w:cstheme="minorHAnsi"/>
          <w:b/>
          <w:sz w:val="24"/>
          <w:szCs w:val="24"/>
          <w:u w:val="single"/>
        </w:rPr>
      </w:pPr>
      <w:r w:rsidRPr="001E2D5D">
        <w:rPr>
          <w:rFonts w:asciiTheme="minorHAnsi" w:hAnsiTheme="minorHAnsi" w:cstheme="minorHAnsi"/>
          <w:b/>
          <w:sz w:val="24"/>
          <w:szCs w:val="24"/>
          <w:u w:val="single"/>
        </w:rPr>
        <w:t>Konkrétní připomínky</w:t>
      </w:r>
    </w:p>
    <w:p w14:paraId="6C874ABE" w14:textId="77777777" w:rsidR="000401AB" w:rsidRPr="001E2D5D" w:rsidRDefault="000401AB" w:rsidP="001E2D5D">
      <w:pPr>
        <w:numPr>
          <w:ilvl w:val="0"/>
          <w:numId w:val="17"/>
        </w:numPr>
        <w:spacing w:after="200"/>
        <w:contextualSpacing/>
        <w:jc w:val="both"/>
        <w:rPr>
          <w:rFonts w:asciiTheme="minorHAnsi" w:hAnsiTheme="minorHAnsi" w:cstheme="minorHAnsi"/>
          <w:b/>
          <w:sz w:val="24"/>
          <w:szCs w:val="24"/>
        </w:rPr>
      </w:pPr>
      <w:r w:rsidRPr="001E2D5D">
        <w:rPr>
          <w:rFonts w:asciiTheme="minorHAnsi" w:hAnsiTheme="minorHAnsi" w:cstheme="minorHAnsi"/>
          <w:b/>
          <w:sz w:val="24"/>
          <w:szCs w:val="24"/>
        </w:rPr>
        <w:t>K § 30 zákona o kybernetické bezpečnosti</w:t>
      </w:r>
    </w:p>
    <w:p w14:paraId="1D4B535C" w14:textId="77777777" w:rsidR="000401AB" w:rsidRPr="001E2D5D" w:rsidRDefault="000401AB" w:rsidP="001E2D5D">
      <w:pPr>
        <w:jc w:val="both"/>
        <w:rPr>
          <w:rFonts w:asciiTheme="minorHAnsi" w:hAnsiTheme="minorHAnsi" w:cstheme="minorHAnsi"/>
          <w:sz w:val="24"/>
          <w:szCs w:val="24"/>
        </w:rPr>
      </w:pPr>
      <w:r w:rsidRPr="001E2D5D">
        <w:rPr>
          <w:rFonts w:asciiTheme="minorHAnsi" w:hAnsiTheme="minorHAnsi" w:cstheme="minorHAnsi"/>
          <w:sz w:val="24"/>
          <w:szCs w:val="24"/>
        </w:rPr>
        <w:t xml:space="preserve">Doporučujeme zvážit možné dopady na </w:t>
      </w:r>
      <w:r w:rsidRPr="001E2D5D">
        <w:rPr>
          <w:rFonts w:asciiTheme="minorHAnsi" w:hAnsiTheme="minorHAnsi" w:cstheme="minorHAnsi"/>
          <w:b/>
          <w:i/>
          <w:sz w:val="24"/>
          <w:szCs w:val="24"/>
        </w:rPr>
        <w:t>poskytovatele strategicky významných služeb</w:t>
      </w:r>
      <w:r w:rsidRPr="001E2D5D">
        <w:rPr>
          <w:rFonts w:asciiTheme="minorHAnsi" w:hAnsiTheme="minorHAnsi" w:cstheme="minorHAnsi"/>
          <w:sz w:val="24"/>
          <w:szCs w:val="24"/>
        </w:rPr>
        <w:t xml:space="preserve"> v situaci, kdy klíčové informační systémy jsou ve </w:t>
      </w:r>
      <w:r w:rsidRPr="001E2D5D">
        <w:rPr>
          <w:rFonts w:asciiTheme="minorHAnsi" w:hAnsiTheme="minorHAnsi" w:cstheme="minorHAnsi"/>
          <w:i/>
          <w:sz w:val="24"/>
          <w:szCs w:val="24"/>
        </w:rPr>
        <w:t xml:space="preserve">„vendor </w:t>
      </w:r>
      <w:proofErr w:type="spellStart"/>
      <w:r w:rsidRPr="001E2D5D">
        <w:rPr>
          <w:rFonts w:asciiTheme="minorHAnsi" w:hAnsiTheme="minorHAnsi" w:cstheme="minorHAnsi"/>
          <w:i/>
          <w:sz w:val="24"/>
          <w:szCs w:val="24"/>
        </w:rPr>
        <w:t>locku</w:t>
      </w:r>
      <w:proofErr w:type="spellEnd"/>
      <w:r w:rsidRPr="001E2D5D">
        <w:rPr>
          <w:rFonts w:asciiTheme="minorHAnsi" w:hAnsiTheme="minorHAnsi" w:cstheme="minorHAnsi"/>
          <w:i/>
          <w:sz w:val="24"/>
          <w:szCs w:val="24"/>
        </w:rPr>
        <w:t>“</w:t>
      </w:r>
      <w:r w:rsidRPr="001E2D5D">
        <w:rPr>
          <w:rFonts w:asciiTheme="minorHAnsi" w:hAnsiTheme="minorHAnsi" w:cstheme="minorHAnsi"/>
          <w:sz w:val="24"/>
          <w:szCs w:val="24"/>
        </w:rPr>
        <w:t xml:space="preserve">, a výměna dodavatele není reálná v termínech deklarovaných v ustanovení § 30 navrhované úpravy. </w:t>
      </w:r>
    </w:p>
    <w:p w14:paraId="6DC9BF78" w14:textId="77777777" w:rsidR="000401AB" w:rsidRPr="001E2D5D" w:rsidRDefault="000401AB" w:rsidP="001E2D5D">
      <w:pPr>
        <w:jc w:val="both"/>
        <w:rPr>
          <w:rFonts w:asciiTheme="minorHAnsi" w:hAnsiTheme="minorHAnsi" w:cstheme="minorHAnsi"/>
          <w:sz w:val="24"/>
          <w:szCs w:val="24"/>
        </w:rPr>
      </w:pPr>
    </w:p>
    <w:p w14:paraId="6FC350A2" w14:textId="77777777" w:rsidR="000401AB" w:rsidRPr="001E2D5D" w:rsidRDefault="000401AB" w:rsidP="001E2D5D">
      <w:pPr>
        <w:jc w:val="both"/>
        <w:rPr>
          <w:rFonts w:asciiTheme="minorHAnsi" w:hAnsiTheme="minorHAnsi" w:cstheme="minorHAnsi"/>
          <w:sz w:val="24"/>
          <w:szCs w:val="24"/>
        </w:rPr>
      </w:pPr>
      <w:r w:rsidRPr="001E2D5D">
        <w:rPr>
          <w:rFonts w:asciiTheme="minorHAnsi" w:hAnsiTheme="minorHAnsi" w:cstheme="minorHAnsi"/>
          <w:sz w:val="24"/>
          <w:szCs w:val="24"/>
        </w:rPr>
        <w:t xml:space="preserve">Vzhledem k tomu, že dodavatel nemá žádnou povinnost uzavírat smlouvu, kterou uzavřít nechce, tak navrhovaná úprava bude bez doplnění stavět zadavatele veřejných zakázek před </w:t>
      </w:r>
      <w:r w:rsidRPr="001E2D5D">
        <w:rPr>
          <w:rFonts w:asciiTheme="minorHAnsi" w:hAnsiTheme="minorHAnsi" w:cstheme="minorHAnsi"/>
          <w:b/>
          <w:sz w:val="24"/>
          <w:szCs w:val="24"/>
        </w:rPr>
        <w:t xml:space="preserve">dilema, </w:t>
      </w:r>
      <w:r w:rsidRPr="001E2D5D">
        <w:rPr>
          <w:rFonts w:asciiTheme="minorHAnsi" w:hAnsiTheme="minorHAnsi" w:cstheme="minorHAnsi"/>
          <w:sz w:val="24"/>
          <w:szCs w:val="24"/>
        </w:rPr>
        <w:t xml:space="preserve">zda nedodržet dotčené právní předpisy, nebo narušit provoz svých informačních systémů. Mělo by proto dojít k lepšímu vymezení priorit ze strany předkladatele návrhu. </w:t>
      </w:r>
    </w:p>
    <w:p w14:paraId="32F94260" w14:textId="77777777" w:rsidR="000401AB" w:rsidRPr="001E2D5D" w:rsidRDefault="000401AB" w:rsidP="001E2D5D">
      <w:pPr>
        <w:jc w:val="both"/>
        <w:rPr>
          <w:rFonts w:asciiTheme="minorHAnsi" w:hAnsiTheme="minorHAnsi" w:cstheme="minorHAnsi"/>
          <w:sz w:val="24"/>
          <w:szCs w:val="24"/>
        </w:rPr>
      </w:pPr>
    </w:p>
    <w:p w14:paraId="1F742987" w14:textId="77777777" w:rsidR="000401AB" w:rsidRPr="001E2D5D" w:rsidRDefault="000401AB" w:rsidP="001E2D5D">
      <w:pPr>
        <w:pBdr>
          <w:bottom w:val="single" w:sz="4" w:space="1" w:color="auto"/>
        </w:pBdr>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sz w:val="24"/>
          <w:szCs w:val="24"/>
        </w:rPr>
        <w:t>doporučující</w:t>
      </w:r>
      <w:r w:rsidRPr="001E2D5D">
        <w:rPr>
          <w:rFonts w:asciiTheme="minorHAnsi" w:hAnsiTheme="minorHAnsi" w:cstheme="minorHAnsi"/>
          <w:sz w:val="24"/>
          <w:szCs w:val="24"/>
        </w:rPr>
        <w:t xml:space="preserve"> </w:t>
      </w:r>
    </w:p>
    <w:p w14:paraId="4669F2EA" w14:textId="77777777" w:rsidR="000401AB" w:rsidRPr="001E2D5D" w:rsidRDefault="000401AB" w:rsidP="001E2D5D">
      <w:pPr>
        <w:numPr>
          <w:ilvl w:val="0"/>
          <w:numId w:val="17"/>
        </w:numPr>
        <w:spacing w:after="200"/>
        <w:contextualSpacing/>
        <w:jc w:val="both"/>
        <w:rPr>
          <w:rFonts w:asciiTheme="minorHAnsi" w:hAnsiTheme="minorHAnsi" w:cstheme="minorHAnsi"/>
          <w:b/>
          <w:sz w:val="24"/>
          <w:szCs w:val="24"/>
        </w:rPr>
      </w:pPr>
      <w:r w:rsidRPr="001E2D5D">
        <w:rPr>
          <w:rFonts w:asciiTheme="minorHAnsi" w:hAnsiTheme="minorHAnsi" w:cstheme="minorHAnsi"/>
          <w:b/>
          <w:sz w:val="24"/>
          <w:szCs w:val="24"/>
        </w:rPr>
        <w:t>K § 33 zákona o kybernetické bezpečnosti</w:t>
      </w:r>
    </w:p>
    <w:p w14:paraId="6998D0CC" w14:textId="77777777" w:rsidR="000401AB" w:rsidRPr="001E2D5D" w:rsidRDefault="000401AB" w:rsidP="001E2D5D">
      <w:pPr>
        <w:jc w:val="both"/>
        <w:rPr>
          <w:rFonts w:asciiTheme="minorHAnsi" w:hAnsiTheme="minorHAnsi" w:cstheme="minorHAnsi"/>
          <w:sz w:val="24"/>
          <w:szCs w:val="24"/>
        </w:rPr>
      </w:pPr>
      <w:r w:rsidRPr="001E2D5D">
        <w:rPr>
          <w:rFonts w:asciiTheme="minorHAnsi" w:hAnsiTheme="minorHAnsi" w:cstheme="minorHAnsi"/>
          <w:sz w:val="24"/>
          <w:szCs w:val="24"/>
        </w:rPr>
        <w:t xml:space="preserve">Doporučujeme se více zaměřit na možné (finanční) dopady na </w:t>
      </w:r>
      <w:r w:rsidRPr="001E2D5D">
        <w:rPr>
          <w:rFonts w:asciiTheme="minorHAnsi" w:hAnsiTheme="minorHAnsi" w:cstheme="minorHAnsi"/>
          <w:b/>
          <w:i/>
          <w:sz w:val="24"/>
          <w:szCs w:val="24"/>
        </w:rPr>
        <w:t>poskytovatele strategicky významných služeb</w:t>
      </w:r>
      <w:r w:rsidRPr="001E2D5D">
        <w:rPr>
          <w:rFonts w:asciiTheme="minorHAnsi" w:hAnsiTheme="minorHAnsi" w:cstheme="minorHAnsi"/>
          <w:sz w:val="24"/>
          <w:szCs w:val="24"/>
        </w:rPr>
        <w:t xml:space="preserve">, a to v souvislosti s možnou výpovědí závazku dodavateli podle § 33 navrhované úpravy. </w:t>
      </w:r>
    </w:p>
    <w:p w14:paraId="268F217D" w14:textId="77777777" w:rsidR="000401AB" w:rsidRPr="001E2D5D" w:rsidRDefault="000401AB" w:rsidP="001E2D5D">
      <w:pPr>
        <w:ind w:left="360"/>
        <w:contextualSpacing/>
        <w:jc w:val="both"/>
        <w:rPr>
          <w:rFonts w:asciiTheme="minorHAnsi" w:hAnsiTheme="minorHAnsi" w:cstheme="minorHAnsi"/>
          <w:sz w:val="24"/>
          <w:szCs w:val="24"/>
        </w:rPr>
      </w:pPr>
    </w:p>
    <w:p w14:paraId="5C048A28" w14:textId="77777777" w:rsidR="000401AB" w:rsidRPr="001E2D5D" w:rsidRDefault="000401AB" w:rsidP="001E2D5D">
      <w:pPr>
        <w:jc w:val="both"/>
        <w:rPr>
          <w:rFonts w:asciiTheme="minorHAnsi" w:hAnsiTheme="minorHAnsi" w:cstheme="minorHAnsi"/>
          <w:sz w:val="24"/>
          <w:szCs w:val="24"/>
        </w:rPr>
      </w:pPr>
      <w:r w:rsidRPr="001E2D5D">
        <w:rPr>
          <w:rFonts w:asciiTheme="minorHAnsi" w:hAnsiTheme="minorHAnsi" w:cstheme="minorHAnsi"/>
          <w:sz w:val="24"/>
          <w:szCs w:val="24"/>
        </w:rPr>
        <w:lastRenderedPageBreak/>
        <w:t xml:space="preserve">Z důvodů uvedených v § 30 navrhované úpravy tak sice lze vypovědět závazek ze smlouvy na veřejnou zakázku, avšak není výslovně vyloučena eliminace případných sankcí ze strany dodavatele. </w:t>
      </w:r>
    </w:p>
    <w:p w14:paraId="4D6FF4EF" w14:textId="77777777" w:rsidR="000401AB" w:rsidRDefault="000401AB" w:rsidP="001E2D5D">
      <w:pPr>
        <w:pBdr>
          <w:bottom w:val="single" w:sz="4" w:space="1" w:color="auto"/>
        </w:pBdr>
        <w:contextualSpacing/>
        <w:jc w:val="both"/>
        <w:rPr>
          <w:rFonts w:asciiTheme="minorHAnsi" w:hAnsiTheme="minorHAnsi" w:cstheme="minorHAnsi"/>
          <w:b/>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sz w:val="24"/>
          <w:szCs w:val="24"/>
        </w:rPr>
        <w:t>doporučující</w:t>
      </w:r>
    </w:p>
    <w:p w14:paraId="4012DF69" w14:textId="77777777" w:rsidR="004B403E" w:rsidRDefault="004B403E" w:rsidP="004B403E">
      <w:pPr>
        <w:spacing w:after="200"/>
        <w:ind w:left="360"/>
        <w:contextualSpacing/>
        <w:jc w:val="both"/>
        <w:rPr>
          <w:rFonts w:asciiTheme="minorHAnsi" w:hAnsiTheme="minorHAnsi" w:cstheme="minorHAnsi"/>
          <w:b/>
          <w:sz w:val="24"/>
          <w:szCs w:val="24"/>
        </w:rPr>
      </w:pPr>
    </w:p>
    <w:p w14:paraId="5B1440F3" w14:textId="69A37D82" w:rsidR="000401AB" w:rsidRPr="001E2D5D" w:rsidRDefault="000401AB" w:rsidP="001E2D5D">
      <w:pPr>
        <w:numPr>
          <w:ilvl w:val="0"/>
          <w:numId w:val="17"/>
        </w:numPr>
        <w:spacing w:after="200"/>
        <w:contextualSpacing/>
        <w:jc w:val="both"/>
        <w:rPr>
          <w:rFonts w:asciiTheme="minorHAnsi" w:hAnsiTheme="minorHAnsi" w:cstheme="minorHAnsi"/>
          <w:b/>
          <w:sz w:val="24"/>
          <w:szCs w:val="24"/>
        </w:rPr>
      </w:pPr>
      <w:r w:rsidRPr="001E2D5D">
        <w:rPr>
          <w:rFonts w:asciiTheme="minorHAnsi" w:hAnsiTheme="minorHAnsi" w:cstheme="minorHAnsi"/>
          <w:b/>
          <w:sz w:val="24"/>
          <w:szCs w:val="24"/>
        </w:rPr>
        <w:t>K návrhu prováděcí vyhlášky o regulovaných službách, k bodu 19.1. Přílohy Kritéria pro identifikaci regulované služby</w:t>
      </w:r>
    </w:p>
    <w:p w14:paraId="330C9919" w14:textId="77777777" w:rsidR="000401AB" w:rsidRPr="001E2D5D" w:rsidRDefault="000401AB" w:rsidP="001E2D5D">
      <w:pPr>
        <w:jc w:val="both"/>
        <w:rPr>
          <w:rFonts w:asciiTheme="minorHAnsi" w:hAnsiTheme="minorHAnsi" w:cstheme="minorHAnsi"/>
          <w:sz w:val="24"/>
          <w:szCs w:val="24"/>
        </w:rPr>
      </w:pPr>
      <w:r w:rsidRPr="001E2D5D">
        <w:rPr>
          <w:rFonts w:asciiTheme="minorHAnsi" w:hAnsiTheme="minorHAnsi" w:cstheme="minorHAnsi"/>
          <w:sz w:val="24"/>
          <w:szCs w:val="24"/>
        </w:rPr>
        <w:t xml:space="preserve">Navrhujeme vypustit: </w:t>
      </w:r>
    </w:p>
    <w:p w14:paraId="055A205D" w14:textId="77777777" w:rsidR="000401AB" w:rsidRPr="001E2D5D" w:rsidRDefault="000401AB" w:rsidP="001E2D5D">
      <w:pPr>
        <w:jc w:val="both"/>
        <w:rPr>
          <w:rFonts w:asciiTheme="minorHAnsi" w:hAnsiTheme="minorHAnsi" w:cstheme="minorHAnsi"/>
          <w:i/>
          <w:sz w:val="24"/>
          <w:szCs w:val="24"/>
        </w:rPr>
      </w:pPr>
      <w:r w:rsidRPr="001E2D5D">
        <w:rPr>
          <w:rFonts w:asciiTheme="minorHAnsi" w:hAnsiTheme="minorHAnsi" w:cstheme="minorHAnsi"/>
          <w:i/>
          <w:sz w:val="24"/>
          <w:szCs w:val="24"/>
        </w:rPr>
        <w:t>„, nebo</w:t>
      </w:r>
    </w:p>
    <w:p w14:paraId="6D983FD0" w14:textId="77777777" w:rsidR="000401AB" w:rsidRPr="001E2D5D" w:rsidRDefault="000401AB" w:rsidP="001E2D5D">
      <w:pPr>
        <w:jc w:val="both"/>
        <w:rPr>
          <w:rFonts w:asciiTheme="minorHAnsi" w:hAnsiTheme="minorHAnsi" w:cstheme="minorHAnsi"/>
          <w:i/>
          <w:sz w:val="24"/>
          <w:szCs w:val="24"/>
        </w:rPr>
      </w:pPr>
      <w:r w:rsidRPr="001E2D5D">
        <w:rPr>
          <w:rFonts w:asciiTheme="minorHAnsi" w:hAnsiTheme="minorHAnsi" w:cstheme="minorHAnsi"/>
          <w:i/>
          <w:sz w:val="24"/>
          <w:szCs w:val="24"/>
        </w:rPr>
        <w:t>b) většina prováděných výzkumných projektů je financována z více než 50 % z veřejných zdrojů.“</w:t>
      </w:r>
    </w:p>
    <w:p w14:paraId="04D4F8F7" w14:textId="77777777" w:rsidR="000401AB" w:rsidRPr="001E2D5D" w:rsidRDefault="000401AB" w:rsidP="001E2D5D">
      <w:pPr>
        <w:jc w:val="both"/>
        <w:rPr>
          <w:rFonts w:asciiTheme="minorHAnsi" w:hAnsiTheme="minorHAnsi" w:cstheme="minorHAnsi"/>
          <w:sz w:val="24"/>
          <w:szCs w:val="24"/>
        </w:rPr>
      </w:pPr>
    </w:p>
    <w:p w14:paraId="795FCC81" w14:textId="77777777" w:rsidR="000401AB" w:rsidRPr="001E2D5D" w:rsidRDefault="000401AB" w:rsidP="001E2D5D">
      <w:pPr>
        <w:jc w:val="both"/>
        <w:rPr>
          <w:rFonts w:asciiTheme="minorHAnsi" w:hAnsiTheme="minorHAnsi" w:cstheme="minorHAnsi"/>
          <w:sz w:val="24"/>
          <w:szCs w:val="24"/>
        </w:rPr>
      </w:pPr>
      <w:r w:rsidRPr="001E2D5D">
        <w:rPr>
          <w:rFonts w:asciiTheme="minorHAnsi" w:hAnsiTheme="minorHAnsi" w:cstheme="minorHAnsi"/>
          <w:sz w:val="24"/>
          <w:szCs w:val="24"/>
        </w:rPr>
        <w:t xml:space="preserve">Nebo alternativně doplnit za slova </w:t>
      </w:r>
      <w:r w:rsidRPr="001E2D5D">
        <w:rPr>
          <w:rFonts w:asciiTheme="minorHAnsi" w:hAnsiTheme="minorHAnsi" w:cstheme="minorHAnsi"/>
          <w:i/>
          <w:sz w:val="24"/>
          <w:szCs w:val="24"/>
        </w:rPr>
        <w:t>„nebo jiná výzkumná organizace”:</w:t>
      </w:r>
    </w:p>
    <w:p w14:paraId="6B357A94" w14:textId="77777777" w:rsidR="000401AB" w:rsidRPr="001E2D5D" w:rsidRDefault="000401AB" w:rsidP="001E2D5D">
      <w:pPr>
        <w:jc w:val="both"/>
        <w:rPr>
          <w:rFonts w:asciiTheme="minorHAnsi" w:hAnsiTheme="minorHAnsi" w:cstheme="minorHAnsi"/>
          <w:sz w:val="24"/>
          <w:szCs w:val="24"/>
        </w:rPr>
      </w:pPr>
    </w:p>
    <w:p w14:paraId="7DAC7A92" w14:textId="77777777" w:rsidR="000401AB" w:rsidRPr="001E2D5D" w:rsidRDefault="000401AB" w:rsidP="001E2D5D">
      <w:pPr>
        <w:jc w:val="both"/>
        <w:rPr>
          <w:rFonts w:asciiTheme="minorHAnsi" w:hAnsiTheme="minorHAnsi" w:cstheme="minorHAnsi"/>
          <w:i/>
          <w:sz w:val="24"/>
          <w:szCs w:val="24"/>
        </w:rPr>
      </w:pPr>
      <w:r w:rsidRPr="001E2D5D">
        <w:rPr>
          <w:rFonts w:asciiTheme="minorHAnsi" w:hAnsiTheme="minorHAnsi" w:cstheme="minorHAnsi"/>
          <w:i/>
          <w:sz w:val="24"/>
          <w:szCs w:val="24"/>
        </w:rPr>
        <w:t>„, s výjimkou výzkumné organizace zřizované nebo založené ministerstvem kultury, nebo výzkumné organizace zřízené nebo založené jiným zřizovatelem či zakladatelem, která je knihovnou, muzeem nebo galerií,“</w:t>
      </w:r>
    </w:p>
    <w:p w14:paraId="5CE72827" w14:textId="77777777" w:rsidR="000401AB" w:rsidRPr="001E2D5D" w:rsidRDefault="000401AB" w:rsidP="001E2D5D">
      <w:pPr>
        <w:jc w:val="both"/>
        <w:rPr>
          <w:rFonts w:asciiTheme="minorHAnsi" w:hAnsiTheme="minorHAnsi" w:cstheme="minorHAnsi"/>
          <w:sz w:val="24"/>
          <w:szCs w:val="24"/>
        </w:rPr>
      </w:pPr>
    </w:p>
    <w:p w14:paraId="2AFC3669" w14:textId="77777777" w:rsidR="000401AB" w:rsidRPr="001E2D5D" w:rsidRDefault="000401AB" w:rsidP="001E2D5D">
      <w:pPr>
        <w:spacing w:after="200"/>
        <w:jc w:val="both"/>
        <w:rPr>
          <w:rFonts w:asciiTheme="minorHAnsi" w:eastAsia="Calibri" w:hAnsiTheme="minorHAnsi" w:cstheme="minorHAnsi"/>
          <w:sz w:val="24"/>
          <w:szCs w:val="24"/>
          <w:u w:val="single"/>
        </w:rPr>
      </w:pPr>
      <w:r w:rsidRPr="001E2D5D">
        <w:rPr>
          <w:rFonts w:asciiTheme="minorHAnsi" w:eastAsia="Calibri" w:hAnsiTheme="minorHAnsi" w:cstheme="minorHAnsi"/>
          <w:sz w:val="24"/>
          <w:szCs w:val="24"/>
          <w:u w:val="single"/>
        </w:rPr>
        <w:t xml:space="preserve">Odůvodnění: </w:t>
      </w:r>
    </w:p>
    <w:p w14:paraId="28C0369C"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eastAsia="Calibri" w:hAnsiTheme="minorHAnsi" w:cstheme="minorHAnsi"/>
          <w:sz w:val="24"/>
          <w:szCs w:val="24"/>
        </w:rPr>
        <w:t xml:space="preserve">Podle navrhovaného znění by regulovanou službou v režimu vyšších povinností byla každá výzkumná organizace zapsaná v seznamu vedeném podle § 33a zákona č. 130/2002 Sb., o podpoře výzkumu a vývoje z veřejných prostředků a o změně některých souvisejících zákonů (zákon o podpoře výzkumu a vývoje), a </w:t>
      </w:r>
      <w:proofErr w:type="gramStart"/>
      <w:r w:rsidRPr="001E2D5D">
        <w:rPr>
          <w:rFonts w:asciiTheme="minorHAnsi" w:eastAsia="Calibri" w:hAnsiTheme="minorHAnsi" w:cstheme="minorHAnsi"/>
          <w:sz w:val="24"/>
          <w:szCs w:val="24"/>
        </w:rPr>
        <w:t>to</w:t>
      </w:r>
      <w:proofErr w:type="gramEnd"/>
      <w:r w:rsidRPr="001E2D5D">
        <w:rPr>
          <w:rFonts w:asciiTheme="minorHAnsi" w:eastAsia="Calibri" w:hAnsiTheme="minorHAnsi" w:cstheme="minorHAnsi"/>
          <w:sz w:val="24"/>
          <w:szCs w:val="24"/>
        </w:rPr>
        <w:t xml:space="preserve"> pokud je většina prováděných výzkumných projektů financována z více než 50 % z veřejných zdrojů. </w:t>
      </w:r>
    </w:p>
    <w:p w14:paraId="70FBB7B1"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eastAsia="Calibri" w:hAnsiTheme="minorHAnsi" w:cstheme="minorHAnsi"/>
          <w:sz w:val="24"/>
          <w:szCs w:val="24"/>
        </w:rPr>
        <w:t>V návrhu není nijak zohledněna celková výše veřejných zdrojů, které organizace vynakládá na výzkum. Povinnost by proto dopadla i na knihovny, muzea a galerie, které byly zřízeny především za účelem poskytování přístupu veřejnosti k informacím, znalostem a kulturnímu bohatství, a výzkum provádí jako doplněk k této činnosti. Jde přitom o organizace, které jsou již nyní z velké části podfinancované. Navíc by tyto organizace musely soutěžit o kvalifikované pracovníky pro tuto oblast s dalšími organizacemi a odčerpávaly by tak již dnes nedostatkové kvalifikované specialisty těm organizacím, které jsou pro provoz státu opravdu kritické. Paradoxně by tak tento požadavek vedl k dalšímu ohrožení státu.</w:t>
      </w:r>
    </w:p>
    <w:p w14:paraId="03C2E3E9"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eastAsia="Calibri" w:hAnsiTheme="minorHAnsi" w:cstheme="minorHAnsi"/>
          <w:sz w:val="24"/>
          <w:szCs w:val="24"/>
        </w:rPr>
        <w:t xml:space="preserve">Domníváme se, že hledisko financování z veřejných zdrojů by samo o sobě nemělo být kritériem pro určení, že má organizace podléhat povinnostem dle zákona o kybernetické bezpečnosti. Případný kybernetický útok na výzkum na poli kultury pravděpodobně nebude ohrožením pro chod státu a vynakládání nepřiměřených prostředků na obranu povede pouze ke zbytečnému vynakládání veřejných prostředků, nebo naopak k ukončení drobných výzkumů, neboť náklady na zavedení vyššího režimu kybernetické bezpečnosti by zdaleka přesáhly veřejné zdroje získané na výzkum. </w:t>
      </w:r>
    </w:p>
    <w:p w14:paraId="66AE169E" w14:textId="77777777" w:rsidR="000401AB" w:rsidRPr="001E2D5D" w:rsidRDefault="000401AB" w:rsidP="001E2D5D">
      <w:pPr>
        <w:pBdr>
          <w:bottom w:val="single" w:sz="4" w:space="1" w:color="auto"/>
        </w:pBdr>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sz w:val="24"/>
          <w:szCs w:val="24"/>
        </w:rPr>
        <w:t>zásadní</w:t>
      </w:r>
      <w:r w:rsidRPr="001E2D5D">
        <w:rPr>
          <w:rFonts w:asciiTheme="minorHAnsi" w:hAnsiTheme="minorHAnsi" w:cstheme="minorHAnsi"/>
          <w:sz w:val="24"/>
          <w:szCs w:val="24"/>
        </w:rPr>
        <w:t xml:space="preserve"> </w:t>
      </w:r>
    </w:p>
    <w:p w14:paraId="4D08E38C" w14:textId="678BA064" w:rsidR="004B403E" w:rsidRDefault="004B403E" w:rsidP="004B403E">
      <w:pPr>
        <w:spacing w:after="200"/>
        <w:ind w:left="360"/>
        <w:contextualSpacing/>
        <w:jc w:val="both"/>
        <w:rPr>
          <w:rFonts w:asciiTheme="minorHAnsi" w:hAnsiTheme="minorHAnsi" w:cstheme="minorHAnsi"/>
          <w:b/>
          <w:sz w:val="24"/>
          <w:szCs w:val="24"/>
        </w:rPr>
      </w:pPr>
    </w:p>
    <w:p w14:paraId="5B831573" w14:textId="77777777" w:rsidR="004B403E" w:rsidRDefault="004B403E" w:rsidP="004B403E">
      <w:pPr>
        <w:spacing w:after="200"/>
        <w:ind w:left="360"/>
        <w:contextualSpacing/>
        <w:jc w:val="both"/>
        <w:rPr>
          <w:rFonts w:asciiTheme="minorHAnsi" w:hAnsiTheme="minorHAnsi" w:cstheme="minorHAnsi"/>
          <w:b/>
          <w:sz w:val="24"/>
          <w:szCs w:val="24"/>
        </w:rPr>
      </w:pPr>
    </w:p>
    <w:p w14:paraId="3AE9B70D" w14:textId="77777777" w:rsidR="004B403E" w:rsidRDefault="004B403E" w:rsidP="004B403E">
      <w:pPr>
        <w:spacing w:after="200"/>
        <w:ind w:left="360"/>
        <w:contextualSpacing/>
        <w:jc w:val="both"/>
        <w:rPr>
          <w:rFonts w:asciiTheme="minorHAnsi" w:hAnsiTheme="minorHAnsi" w:cstheme="minorHAnsi"/>
          <w:b/>
          <w:sz w:val="24"/>
          <w:szCs w:val="24"/>
        </w:rPr>
      </w:pPr>
    </w:p>
    <w:p w14:paraId="3FA69559" w14:textId="1A410FD3" w:rsidR="000401AB" w:rsidRPr="001E2D5D" w:rsidRDefault="000401AB" w:rsidP="001E2D5D">
      <w:pPr>
        <w:numPr>
          <w:ilvl w:val="0"/>
          <w:numId w:val="17"/>
        </w:numPr>
        <w:spacing w:after="200"/>
        <w:contextualSpacing/>
        <w:jc w:val="both"/>
        <w:rPr>
          <w:rFonts w:asciiTheme="minorHAnsi" w:hAnsiTheme="minorHAnsi" w:cstheme="minorHAnsi"/>
          <w:b/>
          <w:sz w:val="24"/>
          <w:szCs w:val="24"/>
        </w:rPr>
      </w:pPr>
      <w:r w:rsidRPr="001E2D5D">
        <w:rPr>
          <w:rFonts w:asciiTheme="minorHAnsi" w:hAnsiTheme="minorHAnsi" w:cstheme="minorHAnsi"/>
          <w:b/>
          <w:sz w:val="24"/>
          <w:szCs w:val="24"/>
        </w:rPr>
        <w:lastRenderedPageBreak/>
        <w:t>K návrhu prováděcí vyhlášky o regulovaných službách, k bodu 19.2. Přílohy Kritéria pro identifikaci regulované služby</w:t>
      </w:r>
    </w:p>
    <w:p w14:paraId="74BC4B06" w14:textId="77777777" w:rsidR="000401AB" w:rsidRPr="001E2D5D" w:rsidRDefault="000401AB" w:rsidP="001E2D5D">
      <w:pPr>
        <w:spacing w:after="200"/>
        <w:jc w:val="both"/>
        <w:rPr>
          <w:rFonts w:asciiTheme="minorHAnsi" w:eastAsia="Calibri" w:hAnsiTheme="minorHAnsi" w:cstheme="minorHAnsi"/>
          <w:sz w:val="24"/>
          <w:szCs w:val="24"/>
        </w:rPr>
      </w:pPr>
      <w:r w:rsidRPr="001E2D5D">
        <w:rPr>
          <w:rFonts w:asciiTheme="minorHAnsi" w:hAnsiTheme="minorHAnsi" w:cstheme="minorHAnsi"/>
          <w:sz w:val="24"/>
          <w:szCs w:val="24"/>
        </w:rPr>
        <w:t xml:space="preserve">Navrhujeme </w:t>
      </w:r>
      <w:r w:rsidRPr="001E2D5D">
        <w:rPr>
          <w:rFonts w:asciiTheme="minorHAnsi" w:eastAsia="Calibri" w:hAnsiTheme="minorHAnsi" w:cstheme="minorHAnsi"/>
          <w:sz w:val="24"/>
          <w:szCs w:val="24"/>
        </w:rPr>
        <w:t xml:space="preserve">za slova </w:t>
      </w:r>
    </w:p>
    <w:p w14:paraId="76972142" w14:textId="77777777" w:rsidR="000401AB" w:rsidRPr="001E2D5D" w:rsidRDefault="000401AB" w:rsidP="001E2D5D">
      <w:pPr>
        <w:spacing w:after="200"/>
        <w:jc w:val="both"/>
        <w:rPr>
          <w:rFonts w:asciiTheme="minorHAnsi" w:eastAsia="Calibri" w:hAnsiTheme="minorHAnsi" w:cstheme="minorHAnsi"/>
          <w:i/>
          <w:sz w:val="24"/>
          <w:szCs w:val="24"/>
        </w:rPr>
      </w:pPr>
      <w:r w:rsidRPr="001E2D5D">
        <w:rPr>
          <w:rFonts w:asciiTheme="minorHAnsi" w:eastAsia="Calibri" w:hAnsiTheme="minorHAnsi" w:cstheme="minorHAnsi"/>
          <w:i/>
          <w:sz w:val="24"/>
          <w:szCs w:val="24"/>
        </w:rPr>
        <w:t>„Hostitelská nebo partnerská instituce velké výzkumné infrastruktury“</w:t>
      </w:r>
      <w:r w:rsidRPr="001E2D5D">
        <w:rPr>
          <w:rFonts w:asciiTheme="minorHAnsi" w:eastAsia="Calibri" w:hAnsiTheme="minorHAnsi" w:cstheme="minorHAnsi"/>
          <w:i/>
          <w:sz w:val="24"/>
          <w:szCs w:val="24"/>
          <w:vertAlign w:val="superscript"/>
        </w:rPr>
        <w:t xml:space="preserve"> </w:t>
      </w:r>
      <w:r w:rsidRPr="001E2D5D">
        <w:rPr>
          <w:rFonts w:asciiTheme="minorHAnsi" w:eastAsia="Calibri" w:hAnsiTheme="minorHAnsi" w:cstheme="minorHAnsi"/>
          <w:i/>
          <w:sz w:val="24"/>
          <w:szCs w:val="24"/>
        </w:rPr>
        <w:t xml:space="preserve"> </w:t>
      </w:r>
    </w:p>
    <w:p w14:paraId="1EE3D964"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eastAsia="Calibri" w:hAnsiTheme="minorHAnsi" w:cstheme="minorHAnsi"/>
          <w:sz w:val="24"/>
          <w:szCs w:val="24"/>
        </w:rPr>
        <w:t xml:space="preserve">doplnit: </w:t>
      </w:r>
    </w:p>
    <w:p w14:paraId="261780E9" w14:textId="77777777" w:rsidR="000401AB" w:rsidRPr="001E2D5D" w:rsidRDefault="000401AB" w:rsidP="001E2D5D">
      <w:pPr>
        <w:spacing w:after="200"/>
        <w:jc w:val="both"/>
        <w:rPr>
          <w:rFonts w:asciiTheme="minorHAnsi" w:eastAsia="Calibri" w:hAnsiTheme="minorHAnsi" w:cstheme="minorHAnsi"/>
          <w:i/>
          <w:sz w:val="24"/>
          <w:szCs w:val="24"/>
        </w:rPr>
      </w:pPr>
      <w:r w:rsidRPr="001E2D5D">
        <w:rPr>
          <w:rFonts w:asciiTheme="minorHAnsi" w:eastAsia="Calibri" w:hAnsiTheme="minorHAnsi" w:cstheme="minorHAnsi"/>
          <w:i/>
          <w:sz w:val="24"/>
          <w:szCs w:val="24"/>
        </w:rPr>
        <w:t>„, s výjimkou instituce zřizované nebo založené ministerstvem kultury, nebo instituce zřízené nebo založené jiným zřizovatelem, která je knihovnou, muzeem nebo galerií,“</w:t>
      </w:r>
    </w:p>
    <w:p w14:paraId="6EB92B3B" w14:textId="77777777" w:rsidR="000401AB" w:rsidRPr="001E2D5D" w:rsidRDefault="000401AB" w:rsidP="001E2D5D">
      <w:pPr>
        <w:spacing w:after="200"/>
        <w:jc w:val="both"/>
        <w:rPr>
          <w:rFonts w:asciiTheme="minorHAnsi" w:eastAsia="Calibri" w:hAnsiTheme="minorHAnsi" w:cstheme="minorHAnsi"/>
          <w:sz w:val="24"/>
          <w:szCs w:val="24"/>
        </w:rPr>
      </w:pPr>
      <w:r w:rsidRPr="001E2D5D">
        <w:rPr>
          <w:rFonts w:asciiTheme="minorHAnsi" w:eastAsia="Calibri" w:hAnsiTheme="minorHAnsi" w:cstheme="minorHAnsi"/>
          <w:sz w:val="24"/>
          <w:szCs w:val="24"/>
        </w:rPr>
        <w:t xml:space="preserve">nebo alternativně doplnit: </w:t>
      </w:r>
    </w:p>
    <w:p w14:paraId="50BC664D" w14:textId="77777777" w:rsidR="000401AB" w:rsidRPr="001E2D5D" w:rsidRDefault="000401AB" w:rsidP="001E2D5D">
      <w:pPr>
        <w:spacing w:after="200"/>
        <w:jc w:val="both"/>
        <w:rPr>
          <w:rFonts w:asciiTheme="minorHAnsi" w:eastAsia="Calibri" w:hAnsiTheme="minorHAnsi" w:cstheme="minorHAnsi"/>
          <w:i/>
          <w:sz w:val="24"/>
          <w:szCs w:val="24"/>
        </w:rPr>
      </w:pPr>
      <w:r w:rsidRPr="001E2D5D">
        <w:rPr>
          <w:rFonts w:asciiTheme="minorHAnsi" w:eastAsia="Calibri" w:hAnsiTheme="minorHAnsi" w:cstheme="minorHAnsi"/>
          <w:i/>
          <w:sz w:val="24"/>
          <w:szCs w:val="24"/>
        </w:rPr>
        <w:t xml:space="preserve">„, s výjimkou hostitelské nebo partnerské instituce velké výzkumné </w:t>
      </w:r>
      <w:r w:rsidRPr="001E2D5D">
        <w:rPr>
          <w:rFonts w:asciiTheme="minorHAnsi" w:hAnsiTheme="minorHAnsi" w:cstheme="minorHAnsi"/>
          <w:i/>
          <w:sz w:val="24"/>
          <w:szCs w:val="24"/>
        </w:rPr>
        <w:t>infrastruktury v oblasti sociálních a humanitních věd,</w:t>
      </w:r>
      <w:r w:rsidRPr="001E2D5D">
        <w:rPr>
          <w:rFonts w:asciiTheme="minorHAnsi" w:eastAsia="Calibri" w:hAnsiTheme="minorHAnsi" w:cstheme="minorHAnsi"/>
          <w:i/>
          <w:sz w:val="24"/>
          <w:szCs w:val="24"/>
        </w:rPr>
        <w:t>“</w:t>
      </w:r>
    </w:p>
    <w:p w14:paraId="66AD7927" w14:textId="77777777" w:rsidR="000401AB" w:rsidRPr="001E2D5D" w:rsidRDefault="000401AB" w:rsidP="001E2D5D">
      <w:pPr>
        <w:spacing w:after="200"/>
        <w:jc w:val="both"/>
        <w:rPr>
          <w:rFonts w:asciiTheme="minorHAnsi" w:eastAsia="Calibri" w:hAnsiTheme="minorHAnsi" w:cstheme="minorHAnsi"/>
          <w:sz w:val="24"/>
          <w:szCs w:val="24"/>
          <w:u w:val="single"/>
        </w:rPr>
      </w:pPr>
      <w:r w:rsidRPr="001E2D5D">
        <w:rPr>
          <w:rFonts w:asciiTheme="minorHAnsi" w:eastAsia="Calibri" w:hAnsiTheme="minorHAnsi" w:cstheme="minorHAnsi"/>
          <w:sz w:val="24"/>
          <w:szCs w:val="24"/>
          <w:u w:val="single"/>
        </w:rPr>
        <w:t xml:space="preserve">Odůvodnění: </w:t>
      </w:r>
    </w:p>
    <w:p w14:paraId="280DBD90" w14:textId="77777777" w:rsidR="000401AB" w:rsidRPr="001E2D5D" w:rsidRDefault="000401AB" w:rsidP="001E2D5D">
      <w:pPr>
        <w:spacing w:after="200"/>
        <w:jc w:val="both"/>
        <w:rPr>
          <w:rFonts w:asciiTheme="minorHAnsi" w:eastAsia="Calibri" w:hAnsiTheme="minorHAnsi" w:cstheme="minorHAnsi"/>
          <w:sz w:val="24"/>
          <w:szCs w:val="24"/>
        </w:rPr>
      </w:pPr>
      <w:r w:rsidRPr="001E2D5D">
        <w:rPr>
          <w:rFonts w:asciiTheme="minorHAnsi" w:eastAsia="Calibri" w:hAnsiTheme="minorHAnsi" w:cstheme="minorHAnsi"/>
          <w:sz w:val="24"/>
          <w:szCs w:val="24"/>
        </w:rPr>
        <w:t xml:space="preserve">Podle navrhovaného znění by regulovanou službou v režimu vyšších povinností byla každá výzkumná organizace, zapojená do některé z velkých infrastruktur. To je pochopitelné například u biomedicínského výzkumu, některé výzkumné infrastruktury jsou však zaměřeny na jazykovědu, digitální humanitní vědy nebo archeologii. Přehled všech infrastruktur v této oblasti je zde: </w:t>
      </w:r>
      <w:hyperlink r:id="rId11">
        <w:r w:rsidRPr="001E2D5D">
          <w:rPr>
            <w:rFonts w:asciiTheme="minorHAnsi" w:eastAsia="Calibri" w:hAnsiTheme="minorHAnsi" w:cstheme="minorHAnsi"/>
            <w:color w:val="0563C1"/>
            <w:sz w:val="24"/>
            <w:szCs w:val="24"/>
            <w:u w:val="single"/>
          </w:rPr>
          <w:t>https://www.vyzkumne-infrastruktury.cz/humanitni-vedy/</w:t>
        </w:r>
      </w:hyperlink>
      <w:r w:rsidRPr="001E2D5D">
        <w:rPr>
          <w:rFonts w:asciiTheme="minorHAnsi" w:eastAsia="Calibri" w:hAnsiTheme="minorHAnsi" w:cstheme="minorHAnsi"/>
          <w:sz w:val="24"/>
          <w:szCs w:val="24"/>
        </w:rPr>
        <w:t>.</w:t>
      </w:r>
    </w:p>
    <w:p w14:paraId="322E0279" w14:textId="77777777" w:rsidR="000401AB" w:rsidRPr="001E2D5D" w:rsidRDefault="000401AB" w:rsidP="001E2D5D">
      <w:pPr>
        <w:spacing w:after="200"/>
        <w:jc w:val="both"/>
        <w:rPr>
          <w:rFonts w:asciiTheme="minorHAnsi" w:eastAsia="Calibri" w:hAnsiTheme="minorHAnsi" w:cstheme="minorHAnsi"/>
          <w:sz w:val="24"/>
          <w:szCs w:val="24"/>
        </w:rPr>
      </w:pPr>
      <w:r w:rsidRPr="001E2D5D">
        <w:rPr>
          <w:rFonts w:asciiTheme="minorHAnsi" w:eastAsia="Calibri" w:hAnsiTheme="minorHAnsi" w:cstheme="minorHAnsi"/>
          <w:sz w:val="24"/>
          <w:szCs w:val="24"/>
        </w:rPr>
        <w:t>V návrhu není nijak zohledněna skutečnost, že výzkum v oblasti sociálních a humanitních věd je jednoznačné postaven na otevřeném publikování výsledků, stejně tak úkolem paměťových institucí je v co nejširší míře zpřístupňovat uchovávané informace veřejnosti. Povinnost by proto dopadla i na knihovny, muzea a galerie, které byly zřízeny především za účelem poskytování přístupu veřejnosti k informacím, znalostem a kulturnímu bohatství, a výzkum provádí jako doplněk k této činnosti. Jde přitom o organizace, které jsou již nyní z velké části podfinancované. Navíc by tyto organizace musely soutěžit o kvalifikované pracovníky pro tuto oblast s dalšími organizacemi a odčerpávaly by tak již dnes nedostatkové kvalifikované specialisty těm organizacím, které jsou pro provoz státu opravdu kritické. Paradoxně by tak tento požadavek vedl k dalšímu ohrožení státu.</w:t>
      </w:r>
    </w:p>
    <w:p w14:paraId="2A21A889" w14:textId="77777777" w:rsidR="000401AB" w:rsidRPr="001E2D5D" w:rsidRDefault="000401AB" w:rsidP="001E2D5D">
      <w:pPr>
        <w:spacing w:after="200"/>
        <w:jc w:val="both"/>
        <w:rPr>
          <w:rFonts w:asciiTheme="minorHAnsi" w:eastAsia="Calibri" w:hAnsiTheme="minorHAnsi" w:cstheme="minorHAnsi"/>
          <w:sz w:val="24"/>
          <w:szCs w:val="24"/>
        </w:rPr>
      </w:pPr>
      <w:r w:rsidRPr="001E2D5D">
        <w:rPr>
          <w:rFonts w:asciiTheme="minorHAnsi" w:eastAsia="Calibri" w:hAnsiTheme="minorHAnsi" w:cstheme="minorHAnsi"/>
          <w:sz w:val="24"/>
          <w:szCs w:val="24"/>
        </w:rPr>
        <w:t>Domníváme se, že samo hledisko zapojení organizace do velké infrastruktury by nemělo být jediným ukazatelem toho, že má organizace podléhat vyšším povinnostem dle zákona o kybernetické bezpečnosti. Případný kybernetický útok na výzkum na poli kultury pravděpodobně nebude ohrožením pro chod státu a vynakládání nepřiměřených prostředků na obranu povede pouze ke zbytečnému vynakládání veřejných prostředků a ke ztížení přístupu vědců k informacím, které uchovávají knihovny, muzea a galerie, neboť náklady na zavedení vyššího režimu kybernetické bezpečnosti by zdaleka přesáhly veřejné zdroje získané na účast těchto organizací ve velkých infrastrukturách.</w:t>
      </w:r>
    </w:p>
    <w:p w14:paraId="684B5BAB" w14:textId="77777777" w:rsidR="000401AB" w:rsidRPr="001E2D5D" w:rsidRDefault="000401AB" w:rsidP="001E2D5D">
      <w:pPr>
        <w:pBdr>
          <w:bottom w:val="single" w:sz="4" w:space="1" w:color="auto"/>
        </w:pBdr>
        <w:contextualSpacing/>
        <w:jc w:val="both"/>
        <w:rPr>
          <w:rFonts w:asciiTheme="minorHAnsi" w:hAnsiTheme="minorHAnsi" w:cstheme="minorHAnsi"/>
          <w:sz w:val="24"/>
          <w:szCs w:val="24"/>
        </w:rPr>
      </w:pPr>
      <w:r w:rsidRPr="001E2D5D">
        <w:rPr>
          <w:rFonts w:asciiTheme="minorHAnsi" w:hAnsiTheme="minorHAnsi" w:cstheme="minorHAnsi"/>
          <w:sz w:val="24"/>
          <w:szCs w:val="24"/>
        </w:rPr>
        <w:t xml:space="preserve">tato připomínka je </w:t>
      </w:r>
      <w:r w:rsidRPr="001E2D5D">
        <w:rPr>
          <w:rFonts w:asciiTheme="minorHAnsi" w:hAnsiTheme="minorHAnsi" w:cstheme="minorHAnsi"/>
          <w:b/>
          <w:sz w:val="24"/>
          <w:szCs w:val="24"/>
        </w:rPr>
        <w:t>zásadní</w:t>
      </w:r>
      <w:r w:rsidRPr="001E2D5D">
        <w:rPr>
          <w:rFonts w:asciiTheme="minorHAnsi" w:hAnsiTheme="minorHAnsi" w:cstheme="minorHAnsi"/>
          <w:sz w:val="24"/>
          <w:szCs w:val="24"/>
        </w:rPr>
        <w:t xml:space="preserve"> </w:t>
      </w:r>
    </w:p>
    <w:p w14:paraId="2E08AF66" w14:textId="77777777" w:rsidR="000401AB" w:rsidRDefault="000401AB" w:rsidP="001E2D5D">
      <w:pPr>
        <w:spacing w:after="200"/>
        <w:jc w:val="both"/>
        <w:rPr>
          <w:rFonts w:asciiTheme="minorHAnsi" w:hAnsiTheme="minorHAnsi" w:cstheme="minorHAnsi"/>
          <w:sz w:val="24"/>
          <w:szCs w:val="24"/>
        </w:rPr>
      </w:pPr>
    </w:p>
    <w:p w14:paraId="496BC066" w14:textId="77777777" w:rsidR="002666D8" w:rsidRDefault="002666D8" w:rsidP="001E2D5D">
      <w:pPr>
        <w:spacing w:after="200"/>
        <w:jc w:val="both"/>
        <w:rPr>
          <w:rFonts w:asciiTheme="minorHAnsi" w:hAnsiTheme="minorHAnsi" w:cstheme="minorHAnsi"/>
          <w:sz w:val="24"/>
          <w:szCs w:val="24"/>
        </w:rPr>
      </w:pPr>
    </w:p>
    <w:p w14:paraId="1400FA8A" w14:textId="77777777" w:rsidR="002666D8" w:rsidRPr="001E2D5D" w:rsidRDefault="002666D8" w:rsidP="001E2D5D">
      <w:pPr>
        <w:spacing w:after="200"/>
        <w:jc w:val="both"/>
        <w:rPr>
          <w:rFonts w:asciiTheme="minorHAnsi" w:hAnsiTheme="minorHAnsi" w:cstheme="minorHAnsi"/>
          <w:sz w:val="24"/>
          <w:szCs w:val="24"/>
        </w:rPr>
      </w:pPr>
    </w:p>
    <w:p w14:paraId="1E3DB4B2" w14:textId="77777777" w:rsidR="000401AB" w:rsidRPr="001E2D5D" w:rsidRDefault="000401AB" w:rsidP="001E2D5D">
      <w:pPr>
        <w:spacing w:after="200"/>
        <w:jc w:val="both"/>
        <w:rPr>
          <w:rFonts w:asciiTheme="minorHAnsi" w:hAnsiTheme="minorHAnsi" w:cstheme="minorHAnsi"/>
          <w:b/>
          <w:sz w:val="24"/>
          <w:szCs w:val="24"/>
          <w:u w:val="single"/>
        </w:rPr>
      </w:pPr>
      <w:r w:rsidRPr="001E2D5D">
        <w:rPr>
          <w:rFonts w:asciiTheme="minorHAnsi" w:hAnsiTheme="minorHAnsi" w:cstheme="minorHAnsi"/>
          <w:b/>
          <w:sz w:val="24"/>
          <w:szCs w:val="24"/>
          <w:u w:val="single"/>
        </w:rPr>
        <w:lastRenderedPageBreak/>
        <w:t>Další komentáře k návrhu s povahou doporučujících připomínek</w:t>
      </w:r>
    </w:p>
    <w:p w14:paraId="6E06D06C"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 xml:space="preserve">1. Zákon o kybernetické bezpečnosti, § 2 odstavec </w:t>
      </w:r>
      <w:proofErr w:type="gramStart"/>
      <w:r w:rsidRPr="001E2D5D">
        <w:rPr>
          <w:rFonts w:asciiTheme="minorHAnsi" w:hAnsiTheme="minorHAnsi" w:cstheme="minorHAnsi"/>
          <w:sz w:val="24"/>
          <w:szCs w:val="24"/>
        </w:rPr>
        <w:t>1a</w:t>
      </w:r>
      <w:proofErr w:type="gramEnd"/>
      <w:r w:rsidRPr="001E2D5D">
        <w:rPr>
          <w:rFonts w:asciiTheme="minorHAnsi" w:hAnsiTheme="minorHAnsi" w:cstheme="minorHAnsi"/>
          <w:sz w:val="24"/>
          <w:szCs w:val="24"/>
        </w:rPr>
        <w:t xml:space="preserve"> – Primární aktiva a podpůrná aktiva nejsou jen v elektronické podobě. Vyškrtnutí „v elektronické podobě“.</w:t>
      </w:r>
    </w:p>
    <w:p w14:paraId="1676ADD5"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u w:val="single"/>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 xml:space="preserve">Ta aktiva, která odpovídají definici tohoto odstavce, se mohou zpracovávat i například jako fyzické dokumenty či objekty (serverovny). Znamenalo by to tedy, že by s takovými materiály či </w:t>
      </w:r>
      <w:proofErr w:type="spellStart"/>
      <w:r w:rsidRPr="001E2D5D">
        <w:rPr>
          <w:rFonts w:asciiTheme="minorHAnsi" w:hAnsiTheme="minorHAnsi" w:cstheme="minorHAnsi"/>
          <w:sz w:val="24"/>
          <w:szCs w:val="24"/>
        </w:rPr>
        <w:t>objetky</w:t>
      </w:r>
      <w:proofErr w:type="spellEnd"/>
      <w:r w:rsidRPr="001E2D5D">
        <w:rPr>
          <w:rFonts w:asciiTheme="minorHAnsi" w:hAnsiTheme="minorHAnsi" w:cstheme="minorHAnsi"/>
          <w:sz w:val="24"/>
          <w:szCs w:val="24"/>
        </w:rPr>
        <w:t xml:space="preserve"> nemuselo být nakládáno dle požadavků zákona. To by ovšem mělo za následek rovněž ohrožení aktiv. Zabezpečení aktiv je nutné nejen v kyberprostoru.</w:t>
      </w:r>
    </w:p>
    <w:p w14:paraId="61F77BC0" w14:textId="77777777" w:rsidR="000401AB" w:rsidRPr="001E2D5D" w:rsidRDefault="000401AB" w:rsidP="001E2D5D">
      <w:pPr>
        <w:spacing w:after="200"/>
        <w:jc w:val="both"/>
        <w:rPr>
          <w:rFonts w:asciiTheme="minorHAnsi" w:hAnsiTheme="minorHAnsi" w:cstheme="minorHAnsi"/>
          <w:sz w:val="24"/>
          <w:szCs w:val="24"/>
        </w:rPr>
      </w:pPr>
    </w:p>
    <w:p w14:paraId="6E535781"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2. Zákon o kybernetické bezpečnosti, § 5, odstavec d) – chybějící konkrétní právní předpis</w:t>
      </w:r>
    </w:p>
    <w:p w14:paraId="0E50D924"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Zmíněný odstavec odkazuje na právní předpis upravující krizové řízení a kritickou infrastrukturu. Konkrétní odkaz na legislativu v poznámce pod čarou ale chybí.</w:t>
      </w:r>
    </w:p>
    <w:p w14:paraId="4EA6F57F" w14:textId="77777777" w:rsidR="000401AB" w:rsidRPr="001E2D5D" w:rsidRDefault="000401AB" w:rsidP="001E2D5D">
      <w:pPr>
        <w:spacing w:after="200"/>
        <w:jc w:val="both"/>
        <w:rPr>
          <w:rFonts w:asciiTheme="minorHAnsi" w:hAnsiTheme="minorHAnsi" w:cstheme="minorHAnsi"/>
          <w:sz w:val="24"/>
          <w:szCs w:val="24"/>
        </w:rPr>
      </w:pPr>
    </w:p>
    <w:p w14:paraId="7624E48C"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3. Zákon o kybernetické bezpečnosti, § 13, odstavec 1 a) – identifikování všech aktiv v rámci celé organizace, nikoliv jen v rámci regulované služby, nám nepřijde zatěžující.</w:t>
      </w:r>
    </w:p>
    <w:p w14:paraId="0060BFC8"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 xml:space="preserve">Pokud naše organizace poskytuje více služeb a jen jedna z nich spadá do regulovaných služeb, tak by nám dávalo smysl určit pouze ta aktiva, která se dané služby týkají. Návrh zákona ale vyžaduje určit všechna aktiva v celé organizaci a až poté identifikovat ta aktiva, která se dané regulované služby týkají. To ovšem pro některé organizace může být velmi zatěžující a časově náročné. Když opomineme podstatu a smysl identifikování všech aktiv, tedy že by organizace ideálně měla chránit všechna aktiva i mimo regulované služby, tak čemu ale taková evidence je, když odstavec 3 říká, že se aktiva nespadající do rozsahu řízení mohou vyjmout a ale zároveň mít uložen o tom záznam? Taková evidence aktiv bude v rámci kontrol </w:t>
      </w:r>
      <w:proofErr w:type="spellStart"/>
      <w:r w:rsidRPr="001E2D5D">
        <w:rPr>
          <w:rFonts w:asciiTheme="minorHAnsi" w:hAnsiTheme="minorHAnsi" w:cstheme="minorHAnsi"/>
          <w:sz w:val="24"/>
          <w:szCs w:val="24"/>
        </w:rPr>
        <w:t>NÚKIBu</w:t>
      </w:r>
      <w:proofErr w:type="spellEnd"/>
      <w:r w:rsidRPr="001E2D5D">
        <w:rPr>
          <w:rFonts w:asciiTheme="minorHAnsi" w:hAnsiTheme="minorHAnsi" w:cstheme="minorHAnsi"/>
          <w:sz w:val="24"/>
          <w:szCs w:val="24"/>
        </w:rPr>
        <w:t xml:space="preserve"> kontrolována? </w:t>
      </w:r>
    </w:p>
    <w:p w14:paraId="1AAA04F2" w14:textId="77777777" w:rsidR="000401AB" w:rsidRPr="001E2D5D" w:rsidRDefault="000401AB" w:rsidP="001E2D5D">
      <w:pPr>
        <w:spacing w:after="200"/>
        <w:jc w:val="both"/>
        <w:rPr>
          <w:rFonts w:asciiTheme="minorHAnsi" w:hAnsiTheme="minorHAnsi" w:cstheme="minorHAnsi"/>
          <w:sz w:val="24"/>
          <w:szCs w:val="24"/>
        </w:rPr>
      </w:pPr>
    </w:p>
    <w:p w14:paraId="078C6E9E"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4. Zákon o kybernetické bezpečnosti, § 15, odstavec 2) – chybějící rozdělení na organizační a technická opatření</w:t>
      </w:r>
    </w:p>
    <w:p w14:paraId="317C55CF"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 xml:space="preserve">Z jakého důvodu se u nižšího režimu vypustilo rozdělení bezpečnostních opatření na organizační a technická? Sice tento režim má podstatně méně povinností, ale stále se jedná jak o organizační, tak i technická opatření a rozdělení by mělo být zachováno stejné. </w:t>
      </w:r>
    </w:p>
    <w:p w14:paraId="09F4AAE5" w14:textId="77777777" w:rsidR="000401AB" w:rsidRPr="001E2D5D" w:rsidRDefault="000401AB" w:rsidP="001E2D5D">
      <w:pPr>
        <w:spacing w:after="200"/>
        <w:jc w:val="both"/>
        <w:rPr>
          <w:rFonts w:asciiTheme="minorHAnsi" w:hAnsiTheme="minorHAnsi" w:cstheme="minorHAnsi"/>
          <w:sz w:val="24"/>
          <w:szCs w:val="24"/>
        </w:rPr>
      </w:pPr>
    </w:p>
    <w:p w14:paraId="0A4CBDD4"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5. Zákon o kybernetické bezpečnosti, § 8 – registrace do Portálu NÚKIB je nutná i pro organizace, které již spadaly pod aktuální ZKB?</w:t>
      </w:r>
    </w:p>
    <w:p w14:paraId="3D1B2F0E"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Zajímalo by nás, jestli organizace spadající pod aktuální ZKB budou povinny se znovu registrovat do Portálu NÚKIB? Předpokládali bychom, že seznam takový organizací NÚKIB k dispozici zajisté má, a tak registrace ze strany organizací nebude nutná.</w:t>
      </w:r>
    </w:p>
    <w:p w14:paraId="56E8F909" w14:textId="77777777" w:rsidR="000401AB" w:rsidRPr="001E2D5D" w:rsidRDefault="000401AB" w:rsidP="001E2D5D">
      <w:pPr>
        <w:spacing w:after="200"/>
        <w:jc w:val="both"/>
        <w:rPr>
          <w:rFonts w:asciiTheme="minorHAnsi" w:hAnsiTheme="minorHAnsi" w:cstheme="minorHAnsi"/>
          <w:sz w:val="24"/>
          <w:szCs w:val="24"/>
        </w:rPr>
      </w:pPr>
    </w:p>
    <w:p w14:paraId="42A6BD04"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lastRenderedPageBreak/>
        <w:t>6. Zákon o kybernetické bezpečnosti, § 8 – nedodržení lhůty pro registraci.</w:t>
      </w:r>
    </w:p>
    <w:p w14:paraId="11AE07C4"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Pokud organizace neregistruje svou regulovanou službu v požadované lhůtě, jaký bude další postup? NÚKIB podle odstavce 3 provede registraci organizace sám, ale není jasné, jestli bude organizaci o registraci informovat a jaké následky za pozdní registraci hrozí.</w:t>
      </w:r>
    </w:p>
    <w:p w14:paraId="5C6C9E5A" w14:textId="77777777" w:rsidR="000401AB" w:rsidRPr="001E2D5D" w:rsidRDefault="000401AB" w:rsidP="001E2D5D">
      <w:pPr>
        <w:spacing w:after="200"/>
        <w:jc w:val="both"/>
        <w:rPr>
          <w:rFonts w:asciiTheme="minorHAnsi" w:hAnsiTheme="minorHAnsi" w:cstheme="minorHAnsi"/>
          <w:sz w:val="24"/>
          <w:szCs w:val="24"/>
        </w:rPr>
      </w:pPr>
    </w:p>
    <w:p w14:paraId="4E03CCB8"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7. Zákon o kybernetické bezpečnosti, § 7 – možnost hlášení bezpečnostních incidentů i mimo Portál NÚKIB</w:t>
      </w:r>
    </w:p>
    <w:p w14:paraId="02D18983"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V případě, že nebude možné z nějakého důvodu nahlásit bezpečnostní incident přes Portál NÚKIB, návrh zákona umožňuje podat hlášení přes elektronickou poštu či datovou schránku. Bude k tomuto vydán formulář obsahující požadavky zmíněné ve Vyhlášce o Portálu NÚKIB, aby ten, kdo bude bezpečnostní incident hlásit, nemusel hledat danou vyhlášku a mohl využít jednotný formulář, což povede k rychlému a efektivnímu nahlášení bezpečnostního incidentu?</w:t>
      </w:r>
    </w:p>
    <w:p w14:paraId="3B9511D3" w14:textId="77777777" w:rsidR="000401AB" w:rsidRPr="001E2D5D" w:rsidRDefault="000401AB" w:rsidP="001E2D5D">
      <w:pPr>
        <w:spacing w:after="200"/>
        <w:jc w:val="both"/>
        <w:rPr>
          <w:rFonts w:asciiTheme="minorHAnsi" w:hAnsiTheme="minorHAnsi" w:cstheme="minorHAnsi"/>
          <w:sz w:val="24"/>
          <w:szCs w:val="24"/>
        </w:rPr>
      </w:pPr>
    </w:p>
    <w:p w14:paraId="60D99E13"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8. Zákon o kybernetické bezpečnosti, § 21 – vydání výstrahy prostřednictvím elektronických schránek?</w:t>
      </w:r>
    </w:p>
    <w:p w14:paraId="17922841"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Vnímáme velice pozitivně, že NÚKIB informuje a přidává výstrahy na své internetové stránky. Obáváme se ale, že není v silách mnohých organizací sledovat aktuality na stránkách NÚKIB a ač se jedná „pouze“ o výstrahu, nebereme je nadarmo. Bylo by proto možné informovat organizace vedené v Portálu NÚKIB elektronickou poštou? Či přihlášení se k </w:t>
      </w:r>
      <w:proofErr w:type="spellStart"/>
      <w:r w:rsidRPr="001E2D5D">
        <w:rPr>
          <w:rFonts w:asciiTheme="minorHAnsi" w:hAnsiTheme="minorHAnsi" w:cstheme="minorHAnsi"/>
          <w:sz w:val="24"/>
          <w:szCs w:val="24"/>
        </w:rPr>
        <w:t>allertingu</w:t>
      </w:r>
      <w:proofErr w:type="spellEnd"/>
      <w:r w:rsidRPr="001E2D5D">
        <w:rPr>
          <w:rFonts w:asciiTheme="minorHAnsi" w:hAnsiTheme="minorHAnsi" w:cstheme="minorHAnsi"/>
          <w:sz w:val="24"/>
          <w:szCs w:val="24"/>
        </w:rPr>
        <w:t xml:space="preserve">, že nějaká taková aktualizace na stránkách </w:t>
      </w:r>
      <w:proofErr w:type="spellStart"/>
      <w:r w:rsidRPr="001E2D5D">
        <w:rPr>
          <w:rFonts w:asciiTheme="minorHAnsi" w:hAnsiTheme="minorHAnsi" w:cstheme="minorHAnsi"/>
          <w:sz w:val="24"/>
          <w:szCs w:val="24"/>
        </w:rPr>
        <w:t>NÚKIBu</w:t>
      </w:r>
      <w:proofErr w:type="spellEnd"/>
      <w:r w:rsidRPr="001E2D5D">
        <w:rPr>
          <w:rFonts w:asciiTheme="minorHAnsi" w:hAnsiTheme="minorHAnsi" w:cstheme="minorHAnsi"/>
          <w:sz w:val="24"/>
          <w:szCs w:val="24"/>
        </w:rPr>
        <w:t xml:space="preserve"> vyšla, což by mohla využít i veřejnost?</w:t>
      </w:r>
    </w:p>
    <w:p w14:paraId="5D1F07EC" w14:textId="77777777" w:rsidR="000401AB" w:rsidRPr="001E2D5D" w:rsidRDefault="000401AB" w:rsidP="001E2D5D">
      <w:pPr>
        <w:spacing w:after="200"/>
        <w:jc w:val="both"/>
        <w:rPr>
          <w:rFonts w:asciiTheme="minorHAnsi" w:hAnsiTheme="minorHAnsi" w:cstheme="minorHAnsi"/>
          <w:sz w:val="24"/>
          <w:szCs w:val="24"/>
        </w:rPr>
      </w:pPr>
    </w:p>
    <w:p w14:paraId="0A7FDF6D"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9. Zákon o kybernetické bezpečnosti, § 22 – jakou formou bude poskytovatel regulované služby informován?</w:t>
      </w:r>
    </w:p>
    <w:p w14:paraId="66AB0148"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 xml:space="preserve">Odstavec 3 zmíněného paragrafu říká, že NÚKIB bude dotčené poskytovatele regulované služby informovat. </w:t>
      </w:r>
      <w:proofErr w:type="gramStart"/>
      <w:r w:rsidRPr="001E2D5D">
        <w:rPr>
          <w:rFonts w:asciiTheme="minorHAnsi" w:hAnsiTheme="minorHAnsi" w:cstheme="minorHAnsi"/>
          <w:sz w:val="24"/>
          <w:szCs w:val="24"/>
        </w:rPr>
        <w:t>Není</w:t>
      </w:r>
      <w:proofErr w:type="gramEnd"/>
      <w:r w:rsidRPr="001E2D5D">
        <w:rPr>
          <w:rFonts w:asciiTheme="minorHAnsi" w:hAnsiTheme="minorHAnsi" w:cstheme="minorHAnsi"/>
          <w:sz w:val="24"/>
          <w:szCs w:val="24"/>
        </w:rPr>
        <w:t xml:space="preserve"> ale specifikováno, jakou formou.</w:t>
      </w:r>
    </w:p>
    <w:p w14:paraId="495D1932" w14:textId="77777777" w:rsidR="000401AB" w:rsidRPr="001E2D5D" w:rsidRDefault="000401AB" w:rsidP="001E2D5D">
      <w:pPr>
        <w:spacing w:after="200"/>
        <w:jc w:val="both"/>
        <w:rPr>
          <w:rFonts w:asciiTheme="minorHAnsi" w:hAnsiTheme="minorHAnsi" w:cstheme="minorHAnsi"/>
          <w:sz w:val="24"/>
          <w:szCs w:val="24"/>
        </w:rPr>
      </w:pPr>
    </w:p>
    <w:p w14:paraId="139C7E8A"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10. Zákon o kybernetické bezpečnosti, § 45 odstavec 1 – jak konkrétně se bude vést evidence penetračních testů?</w:t>
      </w:r>
    </w:p>
    <w:p w14:paraId="75AF32C5"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NÚKIB bude evidovat dle zmíněného paragrafu velice citlivé údaje. Zajímalo by nás například, jakou formu penetračního testu bude NÚKIB evidovat? Pouze záznam o tom, že u daného poskytovatele regulované služby test proběhl, nebo celou zprávu testu?</w:t>
      </w:r>
    </w:p>
    <w:p w14:paraId="5D3BAA13" w14:textId="77777777" w:rsidR="000401AB" w:rsidRPr="001E2D5D" w:rsidRDefault="000401AB" w:rsidP="001E2D5D">
      <w:pPr>
        <w:spacing w:after="200"/>
        <w:jc w:val="both"/>
        <w:rPr>
          <w:rFonts w:asciiTheme="minorHAnsi" w:hAnsiTheme="minorHAnsi" w:cstheme="minorHAnsi"/>
          <w:sz w:val="24"/>
          <w:szCs w:val="24"/>
        </w:rPr>
      </w:pPr>
    </w:p>
    <w:p w14:paraId="54F87424"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11. Zákon o kybernetické bezpečnosti, § 58 – kdy bude rozhodnuto o konkrétním přestupku a tím pádem i jeho výši?</w:t>
      </w:r>
    </w:p>
    <w:p w14:paraId="5A8C6FBB"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lastRenderedPageBreak/>
        <w:t xml:space="preserve">Odůvodnění: </w:t>
      </w:r>
      <w:r w:rsidRPr="001E2D5D">
        <w:rPr>
          <w:rFonts w:asciiTheme="minorHAnsi" w:hAnsiTheme="minorHAnsi" w:cstheme="minorHAnsi"/>
          <w:sz w:val="24"/>
          <w:szCs w:val="24"/>
        </w:rPr>
        <w:t xml:space="preserve">Předpokládáme správně, že přestupek se zjistí kontrolou </w:t>
      </w:r>
      <w:proofErr w:type="spellStart"/>
      <w:r w:rsidRPr="001E2D5D">
        <w:rPr>
          <w:rFonts w:asciiTheme="minorHAnsi" w:hAnsiTheme="minorHAnsi" w:cstheme="minorHAnsi"/>
          <w:sz w:val="24"/>
          <w:szCs w:val="24"/>
        </w:rPr>
        <w:t>NÚKIBu</w:t>
      </w:r>
      <w:proofErr w:type="spellEnd"/>
      <w:r w:rsidRPr="001E2D5D">
        <w:rPr>
          <w:rFonts w:asciiTheme="minorHAnsi" w:hAnsiTheme="minorHAnsi" w:cstheme="minorHAnsi"/>
          <w:sz w:val="24"/>
          <w:szCs w:val="24"/>
        </w:rPr>
        <w:t>? Bude zjištění znamenat, že hned bude organizace penalizována či bude mít nejdříve čas na nápravné opatření do určitého data? Z daného paragrafu tento postup není zcela jasný.</w:t>
      </w:r>
    </w:p>
    <w:p w14:paraId="58A72CED" w14:textId="77777777" w:rsidR="000401AB" w:rsidRPr="001E2D5D" w:rsidRDefault="000401AB" w:rsidP="001E2D5D">
      <w:pPr>
        <w:spacing w:after="200"/>
        <w:jc w:val="both"/>
        <w:rPr>
          <w:rFonts w:asciiTheme="minorHAnsi" w:hAnsiTheme="minorHAnsi" w:cstheme="minorHAnsi"/>
          <w:sz w:val="24"/>
          <w:szCs w:val="24"/>
        </w:rPr>
      </w:pPr>
    </w:p>
    <w:p w14:paraId="207371B1" w14:textId="77777777" w:rsidR="000401AB" w:rsidRPr="001E2D5D" w:rsidRDefault="000401AB" w:rsidP="001E2D5D">
      <w:pPr>
        <w:spacing w:after="200"/>
        <w:jc w:val="both"/>
        <w:rPr>
          <w:rFonts w:asciiTheme="minorHAnsi" w:hAnsiTheme="minorHAnsi" w:cstheme="minorHAnsi"/>
          <w:sz w:val="24"/>
          <w:szCs w:val="24"/>
        </w:rPr>
      </w:pPr>
      <w:r w:rsidRPr="001E2D5D">
        <w:rPr>
          <w:rFonts w:asciiTheme="minorHAnsi" w:hAnsiTheme="minorHAnsi" w:cstheme="minorHAnsi"/>
          <w:sz w:val="24"/>
          <w:szCs w:val="24"/>
        </w:rPr>
        <w:t>12. Vyhláška o bezpečnostních opatřeních poskytovatele regulované služby v režimu nižších povinností, § 4 odstavec 6 – zmizení bezpečnostní role garanta aktiv?</w:t>
      </w:r>
    </w:p>
    <w:p w14:paraId="07DD54DE" w14:textId="77777777" w:rsidR="000401AB" w:rsidRPr="001E2D5D" w:rsidRDefault="000401AB" w:rsidP="001E2D5D">
      <w:pPr>
        <w:pBdr>
          <w:bottom w:val="single" w:sz="4" w:space="1" w:color="auto"/>
        </w:pBdr>
        <w:spacing w:after="200"/>
        <w:jc w:val="both"/>
        <w:rPr>
          <w:rFonts w:asciiTheme="minorHAnsi" w:hAnsiTheme="minorHAnsi" w:cstheme="minorHAnsi"/>
          <w:sz w:val="24"/>
          <w:szCs w:val="24"/>
        </w:rPr>
      </w:pPr>
      <w:r w:rsidRPr="001E2D5D">
        <w:rPr>
          <w:rFonts w:asciiTheme="minorHAnsi" w:hAnsiTheme="minorHAnsi" w:cstheme="minorHAnsi"/>
          <w:sz w:val="24"/>
          <w:szCs w:val="24"/>
          <w:u w:val="single"/>
        </w:rPr>
        <w:t xml:space="preserve">Odůvodnění: </w:t>
      </w:r>
      <w:r w:rsidRPr="001E2D5D">
        <w:rPr>
          <w:rFonts w:asciiTheme="minorHAnsi" w:hAnsiTheme="minorHAnsi" w:cstheme="minorHAnsi"/>
          <w:sz w:val="24"/>
          <w:szCs w:val="24"/>
        </w:rPr>
        <w:t xml:space="preserve">Vyhláška pro nižší režim od prvního návrhu prošla radikální změnou, tedy velkým seškrtáním povinností. Vypadla tak i role garanta aktiv, která dle našeho názoru je klíčová pro řízení bezpečnosti daného aktiva. Vyhláška evidenci aktiv zmiňuje jen v odstavci 6 zmíněného paragrafu, kde odkazuje na zákon, který říká, že u primárních aktiv organizace </w:t>
      </w:r>
      <w:proofErr w:type="gramStart"/>
      <w:r w:rsidRPr="001E2D5D">
        <w:rPr>
          <w:rFonts w:asciiTheme="minorHAnsi" w:hAnsiTheme="minorHAnsi" w:cstheme="minorHAnsi"/>
          <w:sz w:val="24"/>
          <w:szCs w:val="24"/>
        </w:rPr>
        <w:t>určí</w:t>
      </w:r>
      <w:proofErr w:type="gramEnd"/>
      <w:r w:rsidRPr="001E2D5D">
        <w:rPr>
          <w:rFonts w:asciiTheme="minorHAnsi" w:hAnsiTheme="minorHAnsi" w:cstheme="minorHAnsi"/>
          <w:sz w:val="24"/>
          <w:szCs w:val="24"/>
        </w:rPr>
        <w:t xml:space="preserve"> související organizační části. Máme to tedy chápat tak, že daná organizační část převezme roli garanta aktiv? Ovšem roli, která není v této vyhlášce specifikována?</w:t>
      </w:r>
    </w:p>
    <w:p w14:paraId="72DAFB9B" w14:textId="77777777" w:rsidR="000401AB" w:rsidRPr="005C152D" w:rsidRDefault="000401AB" w:rsidP="001E2D5D">
      <w:pPr>
        <w:jc w:val="both"/>
        <w:rPr>
          <w:rFonts w:asciiTheme="minorHAnsi" w:hAnsiTheme="minorHAnsi" w:cstheme="minorHAnsi"/>
          <w:b/>
          <w:sz w:val="28"/>
          <w:szCs w:val="28"/>
          <w:u w:val="single"/>
        </w:rPr>
      </w:pPr>
    </w:p>
    <w:p w14:paraId="2FC73762" w14:textId="43E9C507" w:rsidR="005C152D" w:rsidRPr="005C152D" w:rsidRDefault="005C152D" w:rsidP="001E2D5D">
      <w:pPr>
        <w:jc w:val="both"/>
        <w:rPr>
          <w:rFonts w:asciiTheme="minorHAnsi" w:hAnsiTheme="minorHAnsi" w:cstheme="minorHAnsi"/>
          <w:b/>
          <w:sz w:val="28"/>
          <w:szCs w:val="28"/>
          <w:u w:val="single"/>
        </w:rPr>
      </w:pPr>
      <w:r w:rsidRPr="005C152D">
        <w:rPr>
          <w:rFonts w:asciiTheme="minorHAnsi" w:hAnsiTheme="minorHAnsi" w:cstheme="minorHAnsi"/>
          <w:b/>
          <w:sz w:val="28"/>
          <w:szCs w:val="28"/>
          <w:u w:val="single"/>
        </w:rPr>
        <w:t>Další připomínky</w:t>
      </w:r>
    </w:p>
    <w:p w14:paraId="63AA77E0" w14:textId="77777777" w:rsidR="005C152D" w:rsidRPr="0089312C" w:rsidRDefault="005C152D" w:rsidP="001E2D5D">
      <w:pPr>
        <w:jc w:val="both"/>
        <w:rPr>
          <w:rFonts w:asciiTheme="minorHAnsi" w:hAnsiTheme="minorHAnsi" w:cstheme="minorHAnsi"/>
          <w:b/>
          <w:sz w:val="24"/>
          <w:szCs w:val="24"/>
          <w:u w:val="single"/>
        </w:rPr>
      </w:pPr>
    </w:p>
    <w:p w14:paraId="287E2DD5"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Obecná připomínka k návrhu zákona</w:t>
      </w:r>
    </w:p>
    <w:p w14:paraId="0BB10E56"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Z pohledu společností, u nichž je stanovena věcně usměrňovaná cena by bylo poněkud žádoucí, aby bylo možno náklady na kybernetickou bezpečnost promítat jako oprávněné náklady do kalkulací. Požadujeme tedy do zákona doplnit, že náklady spojené s kybernetickou bezpečností jsou oprávněnými náklady.</w:t>
      </w:r>
    </w:p>
    <w:p w14:paraId="227FB76F" w14:textId="77777777" w:rsidR="005C152D" w:rsidRPr="0089312C" w:rsidRDefault="005C152D" w:rsidP="005C152D">
      <w:pPr>
        <w:jc w:val="both"/>
        <w:rPr>
          <w:rFonts w:asciiTheme="minorHAnsi" w:hAnsiTheme="minorHAnsi" w:cstheme="minorHAnsi"/>
          <w:i/>
          <w:iCs/>
          <w:sz w:val="24"/>
          <w:szCs w:val="24"/>
          <w:u w:val="single"/>
        </w:rPr>
      </w:pPr>
      <w:r w:rsidRPr="0089312C">
        <w:rPr>
          <w:rFonts w:asciiTheme="minorHAnsi" w:hAnsiTheme="minorHAnsi" w:cstheme="minorHAnsi"/>
          <w:b/>
          <w:bCs/>
          <w:i/>
          <w:iCs/>
          <w:sz w:val="24"/>
          <w:szCs w:val="24"/>
        </w:rPr>
        <w:t>Tato připomínka je zásadní.</w:t>
      </w:r>
    </w:p>
    <w:p w14:paraId="18ACEE06" w14:textId="77777777" w:rsidR="005C152D" w:rsidRPr="0089312C" w:rsidRDefault="005C152D" w:rsidP="005C152D">
      <w:pPr>
        <w:jc w:val="both"/>
        <w:rPr>
          <w:rFonts w:asciiTheme="minorHAnsi" w:hAnsiTheme="minorHAnsi" w:cstheme="minorHAnsi"/>
          <w:b/>
          <w:bCs/>
          <w:sz w:val="24"/>
          <w:szCs w:val="24"/>
        </w:rPr>
      </w:pPr>
    </w:p>
    <w:p w14:paraId="3D3427B5"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tezím vyhlášky</w:t>
      </w:r>
    </w:p>
    <w:p w14:paraId="14E42831"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Mezi povinnými subjekty by v rámci vodárenství měli být i provozovatelé vodovodů nebo kanalizací, kteří provozují nejméně pro 5.000 obyvatel v součtu, aby se zajistila větší rovnost mezi provozovateli.</w:t>
      </w:r>
    </w:p>
    <w:p w14:paraId="0FE6A6B0" w14:textId="77777777" w:rsidR="005C152D" w:rsidRPr="0089312C" w:rsidRDefault="005C152D" w:rsidP="005C152D">
      <w:pPr>
        <w:jc w:val="both"/>
        <w:rPr>
          <w:rFonts w:asciiTheme="minorHAnsi" w:hAnsiTheme="minorHAnsi" w:cstheme="minorHAnsi"/>
          <w:b/>
          <w:bCs/>
          <w:i/>
          <w:iCs/>
          <w:sz w:val="24"/>
          <w:szCs w:val="24"/>
        </w:rPr>
      </w:pPr>
      <w:r w:rsidRPr="0089312C">
        <w:rPr>
          <w:rFonts w:asciiTheme="minorHAnsi" w:hAnsiTheme="minorHAnsi" w:cstheme="minorHAnsi"/>
          <w:b/>
          <w:bCs/>
          <w:i/>
          <w:iCs/>
          <w:sz w:val="24"/>
          <w:szCs w:val="24"/>
        </w:rPr>
        <w:t>Tato připomínka je zásadní.</w:t>
      </w:r>
    </w:p>
    <w:p w14:paraId="1E955AF9" w14:textId="77777777" w:rsidR="005C152D" w:rsidRPr="0089312C" w:rsidRDefault="005C152D" w:rsidP="005C152D">
      <w:pPr>
        <w:jc w:val="both"/>
        <w:rPr>
          <w:rFonts w:asciiTheme="minorHAnsi" w:hAnsiTheme="minorHAnsi" w:cstheme="minorHAnsi"/>
          <w:b/>
          <w:bCs/>
          <w:i/>
          <w:iCs/>
          <w:sz w:val="24"/>
          <w:szCs w:val="24"/>
        </w:rPr>
      </w:pPr>
    </w:p>
    <w:p w14:paraId="62CFBC4D" w14:textId="77777777" w:rsidR="005C152D" w:rsidRPr="0089312C" w:rsidRDefault="005C152D" w:rsidP="005C152D">
      <w:pPr>
        <w:pStyle w:val="Odstavecseseznamem"/>
        <w:numPr>
          <w:ilvl w:val="0"/>
          <w:numId w:val="19"/>
        </w:numPr>
        <w:spacing w:after="0" w:line="240" w:lineRule="auto"/>
        <w:jc w:val="both"/>
        <w:rPr>
          <w:rFonts w:asciiTheme="minorHAnsi" w:hAnsiTheme="minorHAnsi" w:cstheme="minorHAnsi"/>
          <w:b/>
          <w:bCs/>
          <w:sz w:val="24"/>
          <w:szCs w:val="24"/>
        </w:rPr>
      </w:pPr>
      <w:r w:rsidRPr="0089312C">
        <w:rPr>
          <w:rFonts w:asciiTheme="minorHAnsi" w:hAnsiTheme="minorHAnsi" w:cstheme="minorHAnsi"/>
          <w:b/>
          <w:bCs/>
          <w:sz w:val="24"/>
          <w:szCs w:val="24"/>
        </w:rPr>
        <w:t>Připomínka k § 10 odst. 1 písm. f) a § 10 odst. 2 písm. b) návrhu vyhlášky o bezpečnostních opatřeních poskytovatele regulované služby v režimu vyšších povinností </w:t>
      </w:r>
    </w:p>
    <w:p w14:paraId="5677B881" w14:textId="77777777" w:rsidR="005C152D" w:rsidRPr="0089312C" w:rsidRDefault="005C152D" w:rsidP="005C152D">
      <w:pPr>
        <w:rPr>
          <w:rFonts w:asciiTheme="minorHAnsi" w:hAnsiTheme="minorHAnsi" w:cstheme="minorHAnsi"/>
          <w:sz w:val="24"/>
          <w:szCs w:val="24"/>
        </w:rPr>
      </w:pPr>
      <w:r w:rsidRPr="0089312C">
        <w:rPr>
          <w:rFonts w:asciiTheme="minorHAnsi" w:hAnsiTheme="minorHAnsi" w:cstheme="minorHAnsi"/>
          <w:sz w:val="24"/>
          <w:szCs w:val="24"/>
        </w:rPr>
        <w:t>Požadujeme upravit dle odůvodnění.</w:t>
      </w:r>
    </w:p>
    <w:p w14:paraId="49EE013B"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4AB22281"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Jaký je vztah tohoto požadavku k zásadám civilního práva, smluvní volnosti a k občanskému zákoníku? Dle našeho názoru není možné, aby soukromoprávní osoba donutila jinou osobu k uzavření smlouvy s určitým obsahem.</w:t>
      </w:r>
    </w:p>
    <w:p w14:paraId="2EE2822F" w14:textId="77777777" w:rsidR="005C152D" w:rsidRPr="0089312C" w:rsidRDefault="005C152D" w:rsidP="005C152D">
      <w:pPr>
        <w:jc w:val="both"/>
        <w:rPr>
          <w:rFonts w:asciiTheme="minorHAnsi" w:hAnsiTheme="minorHAnsi" w:cstheme="minorHAnsi"/>
          <w:b/>
          <w:bCs/>
          <w:i/>
          <w:iCs/>
          <w:sz w:val="24"/>
          <w:szCs w:val="24"/>
        </w:rPr>
      </w:pPr>
      <w:r w:rsidRPr="0089312C">
        <w:rPr>
          <w:rFonts w:asciiTheme="minorHAnsi" w:hAnsiTheme="minorHAnsi" w:cstheme="minorHAnsi"/>
          <w:b/>
          <w:bCs/>
          <w:i/>
          <w:iCs/>
          <w:sz w:val="24"/>
          <w:szCs w:val="24"/>
        </w:rPr>
        <w:t>Tato připomínka je zásadní.</w:t>
      </w:r>
    </w:p>
    <w:p w14:paraId="42A91E50" w14:textId="77777777" w:rsidR="005C152D" w:rsidRPr="0089312C" w:rsidRDefault="005C152D" w:rsidP="005C152D">
      <w:pPr>
        <w:jc w:val="both"/>
        <w:rPr>
          <w:rFonts w:asciiTheme="minorHAnsi" w:hAnsiTheme="minorHAnsi" w:cstheme="minorHAnsi"/>
          <w:b/>
          <w:bCs/>
          <w:i/>
          <w:iCs/>
          <w:sz w:val="24"/>
          <w:szCs w:val="24"/>
        </w:rPr>
      </w:pPr>
    </w:p>
    <w:p w14:paraId="6CFCC9B6" w14:textId="77777777" w:rsidR="005C152D" w:rsidRPr="0089312C" w:rsidRDefault="005C152D" w:rsidP="005C152D">
      <w:pPr>
        <w:pStyle w:val="Odstavecseseznamem"/>
        <w:numPr>
          <w:ilvl w:val="0"/>
          <w:numId w:val="19"/>
        </w:numPr>
        <w:spacing w:after="0" w:line="240" w:lineRule="auto"/>
        <w:jc w:val="both"/>
        <w:rPr>
          <w:rFonts w:asciiTheme="minorHAnsi" w:hAnsiTheme="minorHAnsi" w:cstheme="minorHAnsi"/>
          <w:b/>
          <w:bCs/>
          <w:sz w:val="24"/>
          <w:szCs w:val="24"/>
        </w:rPr>
      </w:pPr>
      <w:r w:rsidRPr="0089312C">
        <w:rPr>
          <w:rFonts w:asciiTheme="minorHAnsi" w:hAnsiTheme="minorHAnsi" w:cstheme="minorHAnsi"/>
          <w:b/>
          <w:bCs/>
          <w:sz w:val="24"/>
          <w:szCs w:val="24"/>
        </w:rPr>
        <w:t>Připomínka k příloze č. 7 návrhu vyhlášky o bezpečnostních opatřeních poskytovatele regulované služby v režimu vyšších povinností </w:t>
      </w:r>
    </w:p>
    <w:p w14:paraId="38D3457A" w14:textId="77777777" w:rsidR="005C152D" w:rsidRPr="0089312C" w:rsidRDefault="005C152D" w:rsidP="005C152D">
      <w:pPr>
        <w:rPr>
          <w:rFonts w:asciiTheme="minorHAnsi" w:hAnsiTheme="minorHAnsi" w:cstheme="minorHAnsi"/>
          <w:sz w:val="24"/>
          <w:szCs w:val="24"/>
        </w:rPr>
      </w:pPr>
      <w:r w:rsidRPr="0089312C">
        <w:rPr>
          <w:rFonts w:asciiTheme="minorHAnsi" w:hAnsiTheme="minorHAnsi" w:cstheme="minorHAnsi"/>
          <w:sz w:val="24"/>
          <w:szCs w:val="24"/>
        </w:rPr>
        <w:t>Požadujeme upravit dle odůvodnění.</w:t>
      </w:r>
    </w:p>
    <w:p w14:paraId="3C849AD5" w14:textId="77777777" w:rsidR="00AE360D" w:rsidRDefault="00AE360D" w:rsidP="005C152D">
      <w:pPr>
        <w:spacing w:before="120"/>
        <w:rPr>
          <w:rFonts w:asciiTheme="minorHAnsi" w:hAnsiTheme="minorHAnsi" w:cstheme="minorHAnsi"/>
          <w:sz w:val="24"/>
          <w:szCs w:val="24"/>
          <w:u w:val="single"/>
        </w:rPr>
      </w:pPr>
    </w:p>
    <w:p w14:paraId="6F2C3399" w14:textId="77777777" w:rsidR="00AE360D" w:rsidRDefault="00AE360D" w:rsidP="005C152D">
      <w:pPr>
        <w:spacing w:before="120"/>
        <w:rPr>
          <w:rFonts w:asciiTheme="minorHAnsi" w:hAnsiTheme="minorHAnsi" w:cstheme="minorHAnsi"/>
          <w:sz w:val="24"/>
          <w:szCs w:val="24"/>
          <w:u w:val="single"/>
        </w:rPr>
      </w:pPr>
    </w:p>
    <w:p w14:paraId="1C1D24A0" w14:textId="4634B5B8"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lastRenderedPageBreak/>
        <w:t>Odůvodnění:</w:t>
      </w:r>
    </w:p>
    <w:p w14:paraId="2512D6A8"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Opětovně není zřejmé, jaký je vztah tohoto ustanovení k občanskému zákoníku, jaká bude platnost soukromoprávní smlouvy, když nebude obsahovat ustanovení požadovaná přílohou č. 7 atp.</w:t>
      </w:r>
    </w:p>
    <w:p w14:paraId="5EC1BE46"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Písm. g) - Žádáme o vysvětlení, zda se jedná o smlouvy, které mají být např. písemně.</w:t>
      </w:r>
    </w:p>
    <w:p w14:paraId="49AD7C10"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Písm. h) – Dle našeho názoru jde o nadbytečnou formulaci. I bez tohoto ustanovení jsou subjekty povinny řídit se právními předpisy.</w:t>
      </w:r>
    </w:p>
    <w:p w14:paraId="1F7D5C96" w14:textId="77777777" w:rsidR="005C152D" w:rsidRPr="0089312C" w:rsidRDefault="005C152D" w:rsidP="005C152D">
      <w:pPr>
        <w:jc w:val="both"/>
        <w:rPr>
          <w:rFonts w:asciiTheme="minorHAnsi" w:hAnsiTheme="minorHAnsi" w:cstheme="minorHAnsi"/>
          <w:i/>
          <w:iCs/>
          <w:sz w:val="24"/>
          <w:szCs w:val="24"/>
          <w:u w:val="single"/>
        </w:rPr>
      </w:pPr>
      <w:r w:rsidRPr="0089312C">
        <w:rPr>
          <w:rFonts w:asciiTheme="minorHAnsi" w:hAnsiTheme="minorHAnsi" w:cstheme="minorHAnsi"/>
          <w:b/>
          <w:bCs/>
          <w:i/>
          <w:iCs/>
          <w:sz w:val="24"/>
          <w:szCs w:val="24"/>
        </w:rPr>
        <w:t>Tato připomínka je zásadní.</w:t>
      </w:r>
    </w:p>
    <w:p w14:paraId="2755BA1D" w14:textId="77777777" w:rsidR="005C152D" w:rsidRPr="0089312C" w:rsidRDefault="005C152D" w:rsidP="005C152D">
      <w:pPr>
        <w:jc w:val="both"/>
        <w:rPr>
          <w:rFonts w:asciiTheme="minorHAnsi" w:hAnsiTheme="minorHAnsi" w:cstheme="minorHAnsi"/>
          <w:b/>
          <w:bCs/>
          <w:sz w:val="24"/>
          <w:szCs w:val="24"/>
        </w:rPr>
      </w:pPr>
    </w:p>
    <w:p w14:paraId="1ED1B94A"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2 odst. 1 písm. a) návrhu zákona</w:t>
      </w:r>
    </w:p>
    <w:p w14:paraId="6EBDFBAF" w14:textId="77777777" w:rsidR="005C152D" w:rsidRPr="0089312C" w:rsidRDefault="005C152D" w:rsidP="005C152D">
      <w:pPr>
        <w:rPr>
          <w:rFonts w:asciiTheme="minorHAnsi" w:hAnsiTheme="minorHAnsi" w:cstheme="minorHAnsi"/>
          <w:sz w:val="24"/>
          <w:szCs w:val="24"/>
        </w:rPr>
      </w:pPr>
      <w:r w:rsidRPr="0089312C">
        <w:rPr>
          <w:rFonts w:asciiTheme="minorHAnsi" w:hAnsiTheme="minorHAnsi" w:cstheme="minorHAnsi"/>
          <w:sz w:val="24"/>
          <w:szCs w:val="24"/>
        </w:rPr>
        <w:t>Požadujeme upravit nebo doplnit dle odůvodnění.</w:t>
      </w:r>
    </w:p>
    <w:p w14:paraId="096D646F"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44B2B38A"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Dle našeho názoru není pojem definován dostatečně, a to také v kontextu možnosti uložení pokuty podle § 58 ve výši 250 000 000 Kč nebo do výše 2 % čistého celosvětového ročního obratu.</w:t>
      </w:r>
    </w:p>
    <w:p w14:paraId="169E9E56" w14:textId="77777777" w:rsidR="005C152D" w:rsidRPr="0089312C" w:rsidRDefault="005C152D" w:rsidP="005C152D">
      <w:pPr>
        <w:jc w:val="both"/>
        <w:rPr>
          <w:rFonts w:asciiTheme="minorHAnsi" w:hAnsiTheme="minorHAnsi" w:cstheme="minorHAnsi"/>
          <w:i/>
          <w:iCs/>
          <w:sz w:val="24"/>
          <w:szCs w:val="24"/>
          <w:u w:val="single"/>
        </w:rPr>
      </w:pPr>
      <w:r w:rsidRPr="0089312C">
        <w:rPr>
          <w:rFonts w:asciiTheme="minorHAnsi" w:hAnsiTheme="minorHAnsi" w:cstheme="minorHAnsi"/>
          <w:b/>
          <w:bCs/>
          <w:i/>
          <w:iCs/>
          <w:sz w:val="24"/>
          <w:szCs w:val="24"/>
        </w:rPr>
        <w:t>Tato připomínka je zásadní.</w:t>
      </w:r>
    </w:p>
    <w:p w14:paraId="5E2CFD9E" w14:textId="77777777" w:rsidR="005C152D" w:rsidRPr="0089312C" w:rsidRDefault="005C152D" w:rsidP="005C152D">
      <w:pPr>
        <w:pStyle w:val="Odstavecseseznamem"/>
        <w:rPr>
          <w:rFonts w:asciiTheme="minorHAnsi" w:hAnsiTheme="minorHAnsi" w:cstheme="minorHAnsi"/>
          <w:b/>
          <w:bCs/>
          <w:sz w:val="24"/>
          <w:szCs w:val="24"/>
        </w:rPr>
      </w:pPr>
    </w:p>
    <w:p w14:paraId="7F0A6EF6"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2 odst. 1 písm. c) návrhu zákona</w:t>
      </w:r>
    </w:p>
    <w:p w14:paraId="4E4FC808" w14:textId="77777777" w:rsidR="005C152D" w:rsidRPr="0089312C" w:rsidRDefault="005C152D" w:rsidP="005C152D">
      <w:pPr>
        <w:rPr>
          <w:rFonts w:asciiTheme="minorHAnsi" w:hAnsiTheme="minorHAnsi" w:cstheme="minorHAnsi"/>
          <w:sz w:val="24"/>
          <w:szCs w:val="24"/>
        </w:rPr>
      </w:pPr>
      <w:r w:rsidRPr="0089312C">
        <w:rPr>
          <w:rFonts w:asciiTheme="minorHAnsi" w:hAnsiTheme="minorHAnsi" w:cstheme="minorHAnsi"/>
          <w:sz w:val="24"/>
          <w:szCs w:val="24"/>
        </w:rPr>
        <w:t>Požadujeme upravit dle odůvodnění.</w:t>
      </w:r>
    </w:p>
    <w:p w14:paraId="65B9ADB3"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1F49A138"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Dle našeho názoru je označení zaměstnance za podpůrná aktiva proti lidské důstojnosti.</w:t>
      </w:r>
    </w:p>
    <w:p w14:paraId="66BA981D" w14:textId="77777777" w:rsidR="005C152D" w:rsidRPr="0089312C" w:rsidRDefault="005C152D" w:rsidP="005C152D">
      <w:pPr>
        <w:jc w:val="both"/>
        <w:rPr>
          <w:rFonts w:asciiTheme="minorHAnsi" w:hAnsiTheme="minorHAnsi" w:cstheme="minorHAnsi"/>
          <w:b/>
          <w:bCs/>
          <w:i/>
          <w:iCs/>
          <w:sz w:val="24"/>
          <w:szCs w:val="24"/>
        </w:rPr>
      </w:pPr>
      <w:r w:rsidRPr="0089312C">
        <w:rPr>
          <w:rFonts w:asciiTheme="minorHAnsi" w:hAnsiTheme="minorHAnsi" w:cstheme="minorHAnsi"/>
          <w:b/>
          <w:bCs/>
          <w:i/>
          <w:iCs/>
          <w:sz w:val="24"/>
          <w:szCs w:val="24"/>
        </w:rPr>
        <w:t>Tato připomínka je zásadní.</w:t>
      </w:r>
    </w:p>
    <w:p w14:paraId="1F6A8846" w14:textId="77777777" w:rsidR="005C152D" w:rsidRPr="0089312C" w:rsidRDefault="005C152D" w:rsidP="005C152D">
      <w:pPr>
        <w:jc w:val="both"/>
        <w:rPr>
          <w:rFonts w:asciiTheme="minorHAnsi" w:hAnsiTheme="minorHAnsi" w:cstheme="minorHAnsi"/>
          <w:i/>
          <w:iCs/>
          <w:sz w:val="24"/>
          <w:szCs w:val="24"/>
          <w:u w:val="single"/>
        </w:rPr>
      </w:pPr>
    </w:p>
    <w:p w14:paraId="54FAA2F2"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4 odst. 1 návrhu zákona</w:t>
      </w:r>
    </w:p>
    <w:p w14:paraId="2E49FCA0" w14:textId="77777777" w:rsidR="005C152D" w:rsidRPr="0089312C" w:rsidRDefault="005C152D" w:rsidP="005C152D">
      <w:pPr>
        <w:rPr>
          <w:rFonts w:asciiTheme="minorHAnsi" w:hAnsiTheme="minorHAnsi" w:cstheme="minorHAnsi"/>
          <w:sz w:val="24"/>
          <w:szCs w:val="24"/>
        </w:rPr>
      </w:pPr>
      <w:r w:rsidRPr="0089312C">
        <w:rPr>
          <w:rFonts w:asciiTheme="minorHAnsi" w:hAnsiTheme="minorHAnsi" w:cstheme="minorHAnsi"/>
          <w:sz w:val="24"/>
          <w:szCs w:val="24"/>
        </w:rPr>
        <w:t>Požadujeme upravit dle odůvodnění.</w:t>
      </w:r>
    </w:p>
    <w:p w14:paraId="676D5060"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67B1734D"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Dle našeho názoru by měla být tato kritéria stanovena zákonem a podléhat schválení Parlamentem ČR, protože na základě identifikace služby jako regulované jsou ukládány subjektům rozsáhlé povinnosti pouze ve formě prováděcího předpisu.</w:t>
      </w:r>
    </w:p>
    <w:p w14:paraId="1DA1378D" w14:textId="77777777" w:rsidR="005C152D" w:rsidRPr="0089312C" w:rsidRDefault="005C152D" w:rsidP="005C152D">
      <w:pPr>
        <w:jc w:val="both"/>
        <w:rPr>
          <w:rFonts w:asciiTheme="minorHAnsi" w:hAnsiTheme="minorHAnsi" w:cstheme="minorHAnsi"/>
          <w:b/>
          <w:bCs/>
          <w:i/>
          <w:iCs/>
          <w:sz w:val="24"/>
          <w:szCs w:val="24"/>
        </w:rPr>
      </w:pPr>
      <w:r w:rsidRPr="0089312C">
        <w:rPr>
          <w:rFonts w:asciiTheme="minorHAnsi" w:hAnsiTheme="minorHAnsi" w:cstheme="minorHAnsi"/>
          <w:b/>
          <w:bCs/>
          <w:i/>
          <w:iCs/>
          <w:sz w:val="24"/>
          <w:szCs w:val="24"/>
        </w:rPr>
        <w:t>Tato připomínka je zásadní.</w:t>
      </w:r>
    </w:p>
    <w:p w14:paraId="4CDCE940" w14:textId="77777777" w:rsidR="005C152D" w:rsidRPr="0089312C" w:rsidRDefault="005C152D" w:rsidP="005C152D">
      <w:pPr>
        <w:jc w:val="both"/>
        <w:rPr>
          <w:rFonts w:asciiTheme="minorHAnsi" w:hAnsiTheme="minorHAnsi" w:cstheme="minorHAnsi"/>
          <w:b/>
          <w:bCs/>
          <w:i/>
          <w:iCs/>
          <w:sz w:val="24"/>
          <w:szCs w:val="24"/>
        </w:rPr>
      </w:pPr>
    </w:p>
    <w:p w14:paraId="51ED0B99"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8 návrhu zákona</w:t>
      </w:r>
    </w:p>
    <w:p w14:paraId="0DE2D423" w14:textId="77777777" w:rsidR="005C152D" w:rsidRPr="0089312C" w:rsidRDefault="005C152D" w:rsidP="005C152D">
      <w:pPr>
        <w:rPr>
          <w:rFonts w:asciiTheme="minorHAnsi" w:hAnsiTheme="minorHAnsi" w:cstheme="minorHAnsi"/>
          <w:sz w:val="24"/>
          <w:szCs w:val="24"/>
        </w:rPr>
      </w:pPr>
      <w:r w:rsidRPr="0089312C">
        <w:rPr>
          <w:rFonts w:asciiTheme="minorHAnsi" w:hAnsiTheme="minorHAnsi" w:cstheme="minorHAnsi"/>
          <w:sz w:val="24"/>
          <w:szCs w:val="24"/>
        </w:rPr>
        <w:t>Požadujeme upravit nebo doplnit dle odůvodnění.</w:t>
      </w:r>
    </w:p>
    <w:p w14:paraId="51F0F73D"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2449C5AA"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Z předloženého návrhu není zcela zřejmé, zda se budou muset registrovat i stávající určení poskytovatelé základní služby. Pokud již jednou jsou evidovaní, tak je tento krok poněkud nadbytečný.</w:t>
      </w:r>
    </w:p>
    <w:p w14:paraId="3D30D0D1" w14:textId="77777777" w:rsidR="005C152D" w:rsidRPr="0089312C" w:rsidRDefault="005C152D" w:rsidP="005C152D">
      <w:pPr>
        <w:jc w:val="both"/>
        <w:rPr>
          <w:rFonts w:asciiTheme="minorHAnsi" w:hAnsiTheme="minorHAnsi" w:cstheme="minorHAnsi"/>
          <w:b/>
          <w:bCs/>
          <w:i/>
          <w:iCs/>
          <w:sz w:val="24"/>
          <w:szCs w:val="24"/>
        </w:rPr>
      </w:pPr>
      <w:r w:rsidRPr="0089312C">
        <w:rPr>
          <w:rFonts w:asciiTheme="minorHAnsi" w:hAnsiTheme="minorHAnsi" w:cstheme="minorHAnsi"/>
          <w:b/>
          <w:bCs/>
          <w:i/>
          <w:iCs/>
          <w:sz w:val="24"/>
          <w:szCs w:val="24"/>
        </w:rPr>
        <w:t>Tato připomínka je zásadní.</w:t>
      </w:r>
    </w:p>
    <w:p w14:paraId="14C7B566" w14:textId="77777777" w:rsidR="005C152D" w:rsidRPr="0089312C" w:rsidRDefault="005C152D" w:rsidP="005C152D">
      <w:pPr>
        <w:jc w:val="both"/>
        <w:rPr>
          <w:rFonts w:asciiTheme="minorHAnsi" w:hAnsiTheme="minorHAnsi" w:cstheme="minorHAnsi"/>
          <w:b/>
          <w:bCs/>
          <w:i/>
          <w:iCs/>
          <w:sz w:val="24"/>
          <w:szCs w:val="24"/>
        </w:rPr>
      </w:pPr>
    </w:p>
    <w:p w14:paraId="4C86CADE"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13 odst. 1 písm. a) návrhu zákona</w:t>
      </w:r>
    </w:p>
    <w:p w14:paraId="6A21850E" w14:textId="77777777" w:rsidR="005C152D" w:rsidRPr="0089312C" w:rsidRDefault="005C152D" w:rsidP="005C152D">
      <w:pPr>
        <w:rPr>
          <w:rFonts w:asciiTheme="minorHAnsi" w:hAnsiTheme="minorHAnsi" w:cstheme="minorHAnsi"/>
          <w:sz w:val="24"/>
          <w:szCs w:val="24"/>
        </w:rPr>
      </w:pPr>
      <w:r w:rsidRPr="0089312C">
        <w:rPr>
          <w:rFonts w:asciiTheme="minorHAnsi" w:hAnsiTheme="minorHAnsi" w:cstheme="minorHAnsi"/>
          <w:sz w:val="24"/>
          <w:szCs w:val="24"/>
        </w:rPr>
        <w:t>Požadujeme upravit dle odůvodnění.</w:t>
      </w:r>
    </w:p>
    <w:p w14:paraId="22FA6532"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7B08F358" w14:textId="77777777" w:rsidR="005C152D" w:rsidRPr="0089312C" w:rsidRDefault="005C152D" w:rsidP="005C152D">
      <w:pPr>
        <w:jc w:val="both"/>
        <w:rPr>
          <w:rFonts w:asciiTheme="minorHAnsi" w:hAnsiTheme="minorHAnsi" w:cstheme="minorHAnsi"/>
          <w:sz w:val="24"/>
          <w:szCs w:val="24"/>
        </w:rPr>
      </w:pPr>
      <w:r w:rsidRPr="0089312C">
        <w:rPr>
          <w:rFonts w:asciiTheme="minorHAnsi" w:hAnsiTheme="minorHAnsi" w:cstheme="minorHAnsi"/>
          <w:sz w:val="24"/>
          <w:szCs w:val="24"/>
        </w:rPr>
        <w:t xml:space="preserve">Jedná se o poněkud nereálný požadavek, neboť primárním aktivem se rozumí „informace a služby“ ve firmě. Informace ve firmě neustále vznikají, nelze je proto trvale identifikovat. </w:t>
      </w:r>
      <w:r w:rsidRPr="0089312C">
        <w:rPr>
          <w:rFonts w:asciiTheme="minorHAnsi" w:hAnsiTheme="minorHAnsi" w:cstheme="minorHAnsi"/>
          <w:sz w:val="24"/>
          <w:szCs w:val="24"/>
        </w:rPr>
        <w:lastRenderedPageBreak/>
        <w:t>Přitom nesplnění „identifikace všech primárních aktiv“ je přestupkem s pokutou 250 000 000 Kč nebo do výše 2 % čistého celosvětového ročního obratu.</w:t>
      </w:r>
    </w:p>
    <w:p w14:paraId="216C826A" w14:textId="77777777" w:rsidR="005C152D" w:rsidRPr="0089312C" w:rsidRDefault="005C152D" w:rsidP="005C152D">
      <w:pPr>
        <w:jc w:val="both"/>
        <w:rPr>
          <w:rFonts w:asciiTheme="minorHAnsi" w:hAnsiTheme="minorHAnsi" w:cstheme="minorHAnsi"/>
          <w:b/>
          <w:bCs/>
          <w:i/>
          <w:iCs/>
          <w:sz w:val="24"/>
          <w:szCs w:val="24"/>
        </w:rPr>
      </w:pPr>
      <w:r w:rsidRPr="0089312C">
        <w:rPr>
          <w:rFonts w:asciiTheme="minorHAnsi" w:hAnsiTheme="minorHAnsi" w:cstheme="minorHAnsi"/>
          <w:b/>
          <w:bCs/>
          <w:i/>
          <w:iCs/>
          <w:sz w:val="24"/>
          <w:szCs w:val="24"/>
        </w:rPr>
        <w:t>Tato připomínka je zásadní.</w:t>
      </w:r>
    </w:p>
    <w:p w14:paraId="5AD3D155" w14:textId="77777777" w:rsidR="005C152D" w:rsidRPr="0089312C" w:rsidRDefault="005C152D" w:rsidP="005C152D">
      <w:pPr>
        <w:jc w:val="both"/>
        <w:rPr>
          <w:rFonts w:asciiTheme="minorHAnsi" w:hAnsiTheme="minorHAnsi" w:cstheme="minorHAnsi"/>
          <w:b/>
          <w:bCs/>
          <w:i/>
          <w:iCs/>
          <w:sz w:val="24"/>
          <w:szCs w:val="24"/>
        </w:rPr>
      </w:pPr>
    </w:p>
    <w:p w14:paraId="0B1285E5"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27 odst. 2 návrhu zákona</w:t>
      </w:r>
    </w:p>
    <w:p w14:paraId="60A757C3" w14:textId="77777777" w:rsidR="005C152D" w:rsidRPr="0089312C" w:rsidRDefault="005C152D" w:rsidP="005C152D">
      <w:pPr>
        <w:rPr>
          <w:rFonts w:asciiTheme="minorHAnsi" w:hAnsiTheme="minorHAnsi" w:cstheme="minorHAnsi"/>
          <w:sz w:val="24"/>
          <w:szCs w:val="24"/>
        </w:rPr>
      </w:pPr>
      <w:r w:rsidRPr="0089312C">
        <w:rPr>
          <w:rFonts w:asciiTheme="minorHAnsi" w:hAnsiTheme="minorHAnsi" w:cstheme="minorHAnsi"/>
          <w:sz w:val="24"/>
          <w:szCs w:val="24"/>
        </w:rPr>
        <w:t>Požadujeme upravit dle odůvodnění.</w:t>
      </w:r>
    </w:p>
    <w:p w14:paraId="0EDECF2D"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14BEA414" w14:textId="77777777" w:rsidR="005C152D" w:rsidRPr="0089312C" w:rsidRDefault="005C152D" w:rsidP="005C152D">
      <w:pPr>
        <w:jc w:val="both"/>
        <w:rPr>
          <w:rFonts w:asciiTheme="minorHAnsi" w:hAnsiTheme="minorHAnsi" w:cstheme="minorHAnsi"/>
          <w:sz w:val="24"/>
          <w:szCs w:val="24"/>
        </w:rPr>
      </w:pPr>
      <w:r w:rsidRPr="0089312C">
        <w:rPr>
          <w:rFonts w:asciiTheme="minorHAnsi" w:hAnsiTheme="minorHAnsi" w:cstheme="minorHAnsi"/>
          <w:sz w:val="24"/>
          <w:szCs w:val="24"/>
        </w:rPr>
        <w:t xml:space="preserve">Není zřejmé, jestli Úřad má vydávat speciální rozhodnutí o tom, že jde o strategicky významnou službu, nebo jestli každé rozhodnutí Úřadu o regulované službě v režimu vyšších povinností např. podle § 5 písm. </w:t>
      </w:r>
      <w:proofErr w:type="gramStart"/>
      <w:r w:rsidRPr="0089312C">
        <w:rPr>
          <w:rFonts w:asciiTheme="minorHAnsi" w:hAnsiTheme="minorHAnsi" w:cstheme="minorHAnsi"/>
          <w:sz w:val="24"/>
          <w:szCs w:val="24"/>
        </w:rPr>
        <w:t>b)  znamená</w:t>
      </w:r>
      <w:proofErr w:type="gramEnd"/>
      <w:r w:rsidRPr="0089312C">
        <w:rPr>
          <w:rFonts w:asciiTheme="minorHAnsi" w:hAnsiTheme="minorHAnsi" w:cstheme="minorHAnsi"/>
          <w:sz w:val="24"/>
          <w:szCs w:val="24"/>
        </w:rPr>
        <w:t>, že jde o strategicky významnou službu.</w:t>
      </w:r>
    </w:p>
    <w:p w14:paraId="70A9459D" w14:textId="77777777" w:rsidR="005C152D" w:rsidRPr="0089312C" w:rsidRDefault="005C152D" w:rsidP="005C152D">
      <w:pPr>
        <w:jc w:val="both"/>
        <w:rPr>
          <w:rFonts w:asciiTheme="minorHAnsi" w:hAnsiTheme="minorHAnsi" w:cstheme="minorHAnsi"/>
          <w:i/>
          <w:iCs/>
          <w:sz w:val="24"/>
          <w:szCs w:val="24"/>
          <w:u w:val="single"/>
        </w:rPr>
      </w:pPr>
      <w:r w:rsidRPr="0089312C">
        <w:rPr>
          <w:rFonts w:asciiTheme="minorHAnsi" w:hAnsiTheme="minorHAnsi" w:cstheme="minorHAnsi"/>
          <w:b/>
          <w:bCs/>
          <w:i/>
          <w:iCs/>
          <w:sz w:val="24"/>
          <w:szCs w:val="24"/>
        </w:rPr>
        <w:t>Tato připomínka je zásadní.</w:t>
      </w:r>
    </w:p>
    <w:p w14:paraId="28E09AA3" w14:textId="77777777" w:rsidR="005C152D" w:rsidRPr="0089312C" w:rsidRDefault="005C152D" w:rsidP="005C152D">
      <w:pPr>
        <w:jc w:val="both"/>
        <w:rPr>
          <w:rFonts w:asciiTheme="minorHAnsi" w:hAnsiTheme="minorHAnsi" w:cstheme="minorHAnsi"/>
          <w:i/>
          <w:iCs/>
          <w:sz w:val="24"/>
          <w:szCs w:val="24"/>
          <w:u w:val="single"/>
        </w:rPr>
      </w:pPr>
    </w:p>
    <w:p w14:paraId="4B9929C5"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30 návrhu zákona</w:t>
      </w:r>
    </w:p>
    <w:p w14:paraId="4DE43A24"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Požadujeme upravit nebo doplnit dle odůvodnění.</w:t>
      </w:r>
    </w:p>
    <w:p w14:paraId="47974D2C"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12785F83"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 xml:space="preserve">V rámci opatření obecné povahy může úřad stanovit podmínky nebo zakázat využití plnění dodavatele bezpečnostně významné dodávky v kritické části stanoveného rozsahu. V tomto ohledu nám není zcela jasné a předložený návrh </w:t>
      </w:r>
      <w:proofErr w:type="gramStart"/>
      <w:r w:rsidRPr="0089312C">
        <w:rPr>
          <w:rFonts w:asciiTheme="minorHAnsi" w:hAnsiTheme="minorHAnsi" w:cstheme="minorHAnsi"/>
          <w:color w:val="212121"/>
          <w:sz w:val="24"/>
          <w:szCs w:val="24"/>
        </w:rPr>
        <w:t>neřeší</w:t>
      </w:r>
      <w:proofErr w:type="gramEnd"/>
      <w:r w:rsidRPr="0089312C">
        <w:rPr>
          <w:rFonts w:asciiTheme="minorHAnsi" w:hAnsiTheme="minorHAnsi" w:cstheme="minorHAnsi"/>
          <w:color w:val="212121"/>
          <w:sz w:val="24"/>
          <w:szCs w:val="24"/>
        </w:rPr>
        <w:t xml:space="preserve">, kdo bude následně hradit ztráty, resp. náhradu jednoho zařízení za druhé. </w:t>
      </w:r>
    </w:p>
    <w:p w14:paraId="2EF4E5DB" w14:textId="77777777" w:rsidR="005C152D" w:rsidRPr="0089312C" w:rsidRDefault="005C152D" w:rsidP="005C152D">
      <w:pPr>
        <w:jc w:val="both"/>
        <w:rPr>
          <w:rFonts w:asciiTheme="minorHAnsi" w:hAnsiTheme="minorHAnsi" w:cstheme="minorHAnsi"/>
          <w:b/>
          <w:bCs/>
          <w:i/>
          <w:iCs/>
          <w:sz w:val="24"/>
          <w:szCs w:val="24"/>
        </w:rPr>
      </w:pPr>
      <w:r w:rsidRPr="0089312C">
        <w:rPr>
          <w:rFonts w:asciiTheme="minorHAnsi" w:hAnsiTheme="minorHAnsi" w:cstheme="minorHAnsi"/>
          <w:b/>
          <w:bCs/>
          <w:i/>
          <w:iCs/>
          <w:sz w:val="24"/>
          <w:szCs w:val="24"/>
        </w:rPr>
        <w:t>Tato připomínka je zásadní.</w:t>
      </w:r>
    </w:p>
    <w:p w14:paraId="0422BE0E" w14:textId="77777777" w:rsidR="005C152D" w:rsidRPr="0089312C" w:rsidRDefault="005C152D" w:rsidP="005C152D">
      <w:pPr>
        <w:jc w:val="both"/>
        <w:rPr>
          <w:rFonts w:asciiTheme="minorHAnsi" w:hAnsiTheme="minorHAnsi" w:cstheme="minorHAnsi"/>
          <w:b/>
          <w:bCs/>
          <w:i/>
          <w:iCs/>
          <w:sz w:val="24"/>
          <w:szCs w:val="24"/>
        </w:rPr>
      </w:pPr>
    </w:p>
    <w:p w14:paraId="43E1DB1B"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34 odst. 1 návrhu zákona</w:t>
      </w:r>
    </w:p>
    <w:p w14:paraId="4A9F613E"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Požadujeme upravit nebo doplnit dle odůvodnění.</w:t>
      </w:r>
    </w:p>
    <w:p w14:paraId="5F625778"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5AC28F87"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Není zcela zřejmé, zda se uvedený požadavek vztahuje na IT zabezpečení nebo na samotnou službu, např. na poskytování dopravy? Pokud na samotnou službu dopravy, nemělo by to být obsahem tohoto zákona; tento zákon se zabývá kybernetickou bezpečností, ne povinností zajištovat dopravní obslužnost. Tato připomínka se váže k přestupku v § 58 odst. 3 písm. e).</w:t>
      </w:r>
    </w:p>
    <w:p w14:paraId="75090E53" w14:textId="77777777" w:rsidR="005C152D" w:rsidRPr="0089312C" w:rsidRDefault="005C152D" w:rsidP="005C152D">
      <w:pPr>
        <w:jc w:val="both"/>
        <w:rPr>
          <w:rFonts w:asciiTheme="minorHAnsi" w:hAnsiTheme="minorHAnsi" w:cstheme="minorHAnsi"/>
          <w:i/>
          <w:iCs/>
          <w:sz w:val="24"/>
          <w:szCs w:val="24"/>
          <w:u w:val="single"/>
        </w:rPr>
      </w:pPr>
      <w:r w:rsidRPr="0089312C">
        <w:rPr>
          <w:rFonts w:asciiTheme="minorHAnsi" w:hAnsiTheme="minorHAnsi" w:cstheme="minorHAnsi"/>
          <w:b/>
          <w:bCs/>
          <w:i/>
          <w:iCs/>
          <w:sz w:val="24"/>
          <w:szCs w:val="24"/>
        </w:rPr>
        <w:t>Tato připomínka je zásadní.</w:t>
      </w:r>
    </w:p>
    <w:p w14:paraId="77776FA6" w14:textId="77777777" w:rsidR="005C152D" w:rsidRPr="0089312C" w:rsidRDefault="005C152D" w:rsidP="005C152D">
      <w:pPr>
        <w:jc w:val="both"/>
        <w:rPr>
          <w:rFonts w:asciiTheme="minorHAnsi" w:hAnsiTheme="minorHAnsi" w:cstheme="minorHAnsi"/>
          <w:i/>
          <w:iCs/>
          <w:sz w:val="24"/>
          <w:szCs w:val="24"/>
          <w:u w:val="single"/>
        </w:rPr>
      </w:pPr>
    </w:p>
    <w:p w14:paraId="3C0329EB"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48 odst. 4 písm. b) návrhu zákona</w:t>
      </w:r>
    </w:p>
    <w:p w14:paraId="606BE486"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Požadujeme upravit nebo doplnit dle odůvodnění.</w:t>
      </w:r>
    </w:p>
    <w:p w14:paraId="262AE5D0"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56BF1D13"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Tato podmínka bude pro právnickou osobu se sídlem v ČR, která je však součástí nadnárodní skupiny, která má skutečné majitele např. v USA, diskriminační. Sesterské společnosti např. z Německa či Francie budou moci být členem Komunity (bude záležet na podmínkách stanovených Německem a Francií), ale česká společnost členem Komunity nebude moci být.</w:t>
      </w:r>
    </w:p>
    <w:p w14:paraId="7CCB4ACC" w14:textId="77777777" w:rsidR="005C152D" w:rsidRPr="0089312C" w:rsidRDefault="005C152D" w:rsidP="005C152D">
      <w:pPr>
        <w:jc w:val="both"/>
        <w:rPr>
          <w:rFonts w:asciiTheme="minorHAnsi" w:hAnsiTheme="minorHAnsi" w:cstheme="minorHAnsi"/>
          <w:b/>
          <w:bCs/>
          <w:i/>
          <w:iCs/>
          <w:sz w:val="24"/>
          <w:szCs w:val="24"/>
        </w:rPr>
      </w:pPr>
      <w:r w:rsidRPr="0089312C">
        <w:rPr>
          <w:rFonts w:asciiTheme="minorHAnsi" w:hAnsiTheme="minorHAnsi" w:cstheme="minorHAnsi"/>
          <w:b/>
          <w:bCs/>
          <w:i/>
          <w:iCs/>
          <w:sz w:val="24"/>
          <w:szCs w:val="24"/>
        </w:rPr>
        <w:t>Tato připomínka je zásadní.</w:t>
      </w:r>
    </w:p>
    <w:p w14:paraId="1E017FB4" w14:textId="77777777" w:rsidR="005C152D" w:rsidRPr="0089312C" w:rsidRDefault="005C152D" w:rsidP="005C152D">
      <w:pPr>
        <w:jc w:val="both"/>
        <w:rPr>
          <w:rFonts w:asciiTheme="minorHAnsi" w:hAnsiTheme="minorHAnsi" w:cstheme="minorHAnsi"/>
          <w:b/>
          <w:bCs/>
          <w:i/>
          <w:iCs/>
          <w:sz w:val="24"/>
          <w:szCs w:val="24"/>
        </w:rPr>
      </w:pPr>
    </w:p>
    <w:p w14:paraId="3A8CDF27"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55 návrhu zákona</w:t>
      </w:r>
    </w:p>
    <w:p w14:paraId="4959AEF0"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Požadujeme upravit nebo doplnit dle odůvodnění.</w:t>
      </w:r>
    </w:p>
    <w:p w14:paraId="109909E1"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5A1CA44D"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Toto zmocnění je příliš obsáhlé, neboť pouhou vyhláškou Úřadu mají být určeny subjekty, na něž dopadají rozsáhlé povinnosti. Dle našeho názoru by toto měl stanovovat přímo zákon.</w:t>
      </w:r>
    </w:p>
    <w:p w14:paraId="17D7F438" w14:textId="77777777" w:rsidR="005C152D" w:rsidRPr="0089312C" w:rsidRDefault="005C152D" w:rsidP="005C152D">
      <w:pPr>
        <w:jc w:val="both"/>
        <w:rPr>
          <w:rFonts w:asciiTheme="minorHAnsi" w:hAnsiTheme="minorHAnsi" w:cstheme="minorHAnsi"/>
          <w:i/>
          <w:iCs/>
          <w:sz w:val="24"/>
          <w:szCs w:val="24"/>
          <w:u w:val="single"/>
        </w:rPr>
      </w:pPr>
      <w:r w:rsidRPr="0089312C">
        <w:rPr>
          <w:rFonts w:asciiTheme="minorHAnsi" w:hAnsiTheme="minorHAnsi" w:cstheme="minorHAnsi"/>
          <w:b/>
          <w:bCs/>
          <w:i/>
          <w:iCs/>
          <w:sz w:val="24"/>
          <w:szCs w:val="24"/>
        </w:rPr>
        <w:t>Tato připomínka je zásadní.</w:t>
      </w:r>
    </w:p>
    <w:p w14:paraId="52C0BE71" w14:textId="77777777" w:rsidR="005C152D" w:rsidRPr="0089312C" w:rsidRDefault="005C152D" w:rsidP="005C152D">
      <w:pPr>
        <w:jc w:val="both"/>
        <w:rPr>
          <w:rFonts w:asciiTheme="minorHAnsi" w:hAnsiTheme="minorHAnsi" w:cstheme="minorHAnsi"/>
          <w:b/>
          <w:bCs/>
          <w:sz w:val="24"/>
          <w:szCs w:val="24"/>
        </w:rPr>
      </w:pPr>
    </w:p>
    <w:p w14:paraId="4756D46F" w14:textId="77777777" w:rsidR="005C152D" w:rsidRPr="0089312C" w:rsidRDefault="005C152D" w:rsidP="005C152D">
      <w:pPr>
        <w:pStyle w:val="Odstavecseseznamem"/>
        <w:numPr>
          <w:ilvl w:val="0"/>
          <w:numId w:val="20"/>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58 a násl. návrhu zákona</w:t>
      </w:r>
    </w:p>
    <w:p w14:paraId="692088ED"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Požadujeme upravit nebo doplnit dle odůvodnění.</w:t>
      </w:r>
    </w:p>
    <w:p w14:paraId="2031EDCD"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367C950F" w14:textId="77777777" w:rsidR="005C152D" w:rsidRPr="0089312C" w:rsidRDefault="005C152D" w:rsidP="005C152D">
      <w:pPr>
        <w:jc w:val="both"/>
        <w:rPr>
          <w:rFonts w:asciiTheme="minorHAnsi" w:hAnsiTheme="minorHAnsi" w:cstheme="minorHAnsi"/>
          <w:sz w:val="24"/>
          <w:szCs w:val="24"/>
        </w:rPr>
      </w:pPr>
      <w:r w:rsidRPr="0089312C">
        <w:rPr>
          <w:rFonts w:asciiTheme="minorHAnsi" w:hAnsiTheme="minorHAnsi" w:cstheme="minorHAnsi"/>
          <w:sz w:val="24"/>
          <w:szCs w:val="24"/>
        </w:rPr>
        <w:t xml:space="preserve">V rámci této části je uvedeno velké množství nejrůznějších přestupků, které nadto obsahují velmi vysoké pokuty. Úřad vždy proklamoval, že chce nejdříve edukovat a radit a teprve až následně trestat, což by mělo být zohledněno. Nehledě na to, že by se vše mělo posuzovat z hlediska přiměřenosti, kdy opatření u jednoho typu subjektu nemusí být přiměřená nebo proveditelná oproti jinému subjektu ve stejném oboru. </w:t>
      </w:r>
      <w:r w:rsidRPr="0089312C">
        <w:rPr>
          <w:rFonts w:asciiTheme="minorHAnsi" w:hAnsiTheme="minorHAnsi" w:cstheme="minorHAnsi"/>
          <w:color w:val="212121"/>
          <w:sz w:val="24"/>
          <w:szCs w:val="24"/>
        </w:rPr>
        <w:t>Obecně si myslíme, že pomocná úloha NÚKIB by měla být v zákoně zdůrazněna, protože dopad bude velký na mnoho subjektů a odborníků, kteří by byli schopni poradit bude nedostatek.</w:t>
      </w:r>
    </w:p>
    <w:p w14:paraId="646F3424" w14:textId="77777777" w:rsidR="005C152D" w:rsidRPr="0089312C" w:rsidRDefault="005C152D" w:rsidP="005C152D">
      <w:pPr>
        <w:jc w:val="both"/>
        <w:rPr>
          <w:rFonts w:asciiTheme="minorHAnsi" w:hAnsiTheme="minorHAnsi" w:cstheme="minorHAnsi"/>
          <w:sz w:val="24"/>
          <w:szCs w:val="24"/>
        </w:rPr>
      </w:pPr>
      <w:r w:rsidRPr="0089312C">
        <w:rPr>
          <w:rFonts w:asciiTheme="minorHAnsi" w:eastAsiaTheme="minorHAnsi" w:hAnsiTheme="minorHAnsi" w:cstheme="minorHAnsi"/>
          <w:sz w:val="24"/>
          <w:szCs w:val="24"/>
          <w:lang w:eastAsia="en-US"/>
        </w:rPr>
        <w:t xml:space="preserve">Kupříkladu v § 59 odst. 4 je uvedeno, že </w:t>
      </w:r>
      <w:proofErr w:type="gramStart"/>
      <w:r w:rsidRPr="0089312C">
        <w:rPr>
          <w:rFonts w:asciiTheme="minorHAnsi" w:eastAsiaTheme="minorHAnsi" w:hAnsiTheme="minorHAnsi" w:cstheme="minorHAnsi"/>
          <w:i/>
          <w:iCs/>
          <w:sz w:val="24"/>
          <w:szCs w:val="24"/>
          <w:lang w:eastAsia="en-US"/>
        </w:rPr>
        <w:t>„....</w:t>
      </w:r>
      <w:proofErr w:type="gramEnd"/>
      <w:r w:rsidRPr="0089312C">
        <w:rPr>
          <w:rFonts w:asciiTheme="minorHAnsi" w:eastAsiaTheme="minorHAnsi" w:hAnsiTheme="minorHAnsi" w:cstheme="minorHAnsi"/>
          <w:i/>
          <w:iCs/>
          <w:sz w:val="24"/>
          <w:szCs w:val="24"/>
          <w:lang w:eastAsia="en-US"/>
        </w:rPr>
        <w:t>přestupky související se zohledněním požadavků vyplývajících z bezpečnostních opatření při výběru dodavatele nebo ve smlouvě s dodavatelem, přestupky spočívající v porušení povinností z mechanismu prověřování bezpečnosti dodavatelského řetězce a přestupky spočívající v neoznámení informací a udržování stavu neinformování Úřadu nebo uživatelů regulované služby jsou trvajícími přestupky.</w:t>
      </w:r>
      <w:r w:rsidRPr="0089312C">
        <w:rPr>
          <w:rFonts w:asciiTheme="minorHAnsi" w:hAnsiTheme="minorHAnsi" w:cstheme="minorHAnsi"/>
          <w:i/>
          <w:iCs/>
          <w:sz w:val="24"/>
          <w:szCs w:val="24"/>
        </w:rPr>
        <w:t>“</w:t>
      </w:r>
      <w:r w:rsidRPr="0089312C">
        <w:rPr>
          <w:rFonts w:asciiTheme="minorHAnsi" w:eastAsiaTheme="minorHAnsi" w:hAnsiTheme="minorHAnsi" w:cstheme="minorHAnsi"/>
          <w:sz w:val="24"/>
          <w:szCs w:val="24"/>
          <w:lang w:eastAsia="en-US"/>
        </w:rPr>
        <w:t xml:space="preserve"> </w:t>
      </w:r>
      <w:r w:rsidRPr="0089312C">
        <w:rPr>
          <w:rFonts w:asciiTheme="minorHAnsi" w:hAnsiTheme="minorHAnsi" w:cstheme="minorHAnsi"/>
          <w:sz w:val="24"/>
          <w:szCs w:val="24"/>
        </w:rPr>
        <w:t>Toto ustanovení výrazně zvyšuje právní nejistotu, neboť je potenciál, že i po několika letech, kdy budou společnosti postupovat s nejlepším vědomím a svědomím, mohou zjistit, že v počátcích zavádění uvedeného předpisu do praxe chybovaly.</w:t>
      </w:r>
    </w:p>
    <w:p w14:paraId="19304529" w14:textId="77777777" w:rsidR="005C152D" w:rsidRPr="0089312C" w:rsidRDefault="005C152D" w:rsidP="005C152D">
      <w:pPr>
        <w:jc w:val="both"/>
        <w:rPr>
          <w:rFonts w:asciiTheme="minorHAnsi" w:hAnsiTheme="minorHAnsi" w:cstheme="minorHAnsi"/>
          <w:sz w:val="24"/>
          <w:szCs w:val="24"/>
        </w:rPr>
      </w:pPr>
    </w:p>
    <w:p w14:paraId="6BDA07F0" w14:textId="77777777" w:rsidR="005C152D" w:rsidRPr="0089312C" w:rsidRDefault="005C152D" w:rsidP="005C152D">
      <w:pPr>
        <w:jc w:val="both"/>
        <w:rPr>
          <w:rFonts w:asciiTheme="minorHAnsi" w:eastAsiaTheme="minorHAnsi" w:hAnsiTheme="minorHAnsi" w:cstheme="minorHAnsi"/>
          <w:sz w:val="24"/>
          <w:szCs w:val="24"/>
          <w:lang w:eastAsia="en-US"/>
        </w:rPr>
      </w:pPr>
      <w:r w:rsidRPr="0089312C">
        <w:rPr>
          <w:rFonts w:asciiTheme="minorHAnsi" w:hAnsiTheme="minorHAnsi" w:cstheme="minorHAnsi"/>
          <w:sz w:val="24"/>
          <w:szCs w:val="24"/>
        </w:rPr>
        <w:t>Zároveň nám není jasné, jak se bude postupovat v případě v</w:t>
      </w:r>
      <w:r w:rsidRPr="0089312C">
        <w:rPr>
          <w:rFonts w:asciiTheme="minorHAnsi" w:eastAsiaTheme="minorHAnsi" w:hAnsiTheme="minorHAnsi" w:cstheme="minorHAnsi"/>
          <w:sz w:val="24"/>
          <w:szCs w:val="24"/>
          <w:lang w:eastAsia="en-US"/>
        </w:rPr>
        <w:t>ýpovědi smluv anebo odstoupení od smluv v případě rizikového dodavatele v kontextu aplikace občanského zákoníku (Jak se bude např. postupovat v případě již proběhlých plnění?).</w:t>
      </w:r>
    </w:p>
    <w:p w14:paraId="266F7E6C" w14:textId="77777777" w:rsidR="005C152D" w:rsidRPr="0089312C" w:rsidRDefault="005C152D" w:rsidP="005C152D">
      <w:pPr>
        <w:jc w:val="both"/>
        <w:rPr>
          <w:rFonts w:asciiTheme="minorHAnsi" w:hAnsiTheme="minorHAnsi" w:cstheme="minorHAnsi"/>
          <w:i/>
          <w:iCs/>
          <w:sz w:val="24"/>
          <w:szCs w:val="24"/>
          <w:u w:val="single"/>
        </w:rPr>
      </w:pPr>
      <w:r w:rsidRPr="0089312C">
        <w:rPr>
          <w:rFonts w:asciiTheme="minorHAnsi" w:hAnsiTheme="minorHAnsi" w:cstheme="minorHAnsi"/>
          <w:b/>
          <w:bCs/>
          <w:i/>
          <w:iCs/>
          <w:sz w:val="24"/>
          <w:szCs w:val="24"/>
        </w:rPr>
        <w:t>Tato připomínka je zásadní.</w:t>
      </w:r>
    </w:p>
    <w:p w14:paraId="1E51AF02" w14:textId="77777777" w:rsidR="005C152D" w:rsidRPr="0089312C" w:rsidRDefault="005C152D" w:rsidP="005C152D">
      <w:pPr>
        <w:jc w:val="both"/>
        <w:rPr>
          <w:rFonts w:asciiTheme="minorHAnsi" w:hAnsiTheme="minorHAnsi" w:cstheme="minorHAnsi"/>
          <w:b/>
          <w:bCs/>
          <w:sz w:val="24"/>
          <w:szCs w:val="24"/>
        </w:rPr>
      </w:pPr>
    </w:p>
    <w:p w14:paraId="3EB394ED" w14:textId="77777777" w:rsidR="005C152D" w:rsidRPr="0089312C" w:rsidRDefault="005C152D" w:rsidP="005C152D">
      <w:pPr>
        <w:pStyle w:val="Odstavecseseznamem"/>
        <w:numPr>
          <w:ilvl w:val="0"/>
          <w:numId w:val="19"/>
        </w:numPr>
        <w:spacing w:after="0" w:line="240" w:lineRule="auto"/>
        <w:rPr>
          <w:rFonts w:asciiTheme="minorHAnsi" w:hAnsiTheme="minorHAnsi" w:cstheme="minorHAnsi"/>
          <w:b/>
          <w:bCs/>
          <w:sz w:val="24"/>
          <w:szCs w:val="24"/>
        </w:rPr>
      </w:pPr>
      <w:r w:rsidRPr="0089312C">
        <w:rPr>
          <w:rFonts w:asciiTheme="minorHAnsi" w:hAnsiTheme="minorHAnsi" w:cstheme="minorHAnsi"/>
          <w:b/>
          <w:bCs/>
          <w:sz w:val="24"/>
          <w:szCs w:val="24"/>
        </w:rPr>
        <w:t>připomínka k § 61 odst. 1 návrhu zákona</w:t>
      </w:r>
    </w:p>
    <w:p w14:paraId="0A652097" w14:textId="77777777" w:rsidR="005C152D" w:rsidRPr="0089312C" w:rsidRDefault="005C152D" w:rsidP="005C152D">
      <w:pPr>
        <w:jc w:val="both"/>
        <w:rPr>
          <w:rFonts w:asciiTheme="minorHAnsi" w:hAnsiTheme="minorHAnsi" w:cstheme="minorHAnsi"/>
          <w:color w:val="212121"/>
          <w:sz w:val="24"/>
          <w:szCs w:val="24"/>
        </w:rPr>
      </w:pPr>
      <w:r w:rsidRPr="0089312C">
        <w:rPr>
          <w:rFonts w:asciiTheme="minorHAnsi" w:hAnsiTheme="minorHAnsi" w:cstheme="minorHAnsi"/>
          <w:color w:val="212121"/>
          <w:sz w:val="24"/>
          <w:szCs w:val="24"/>
        </w:rPr>
        <w:t>Požadujeme upravit nebo doplnit dle odůvodnění.</w:t>
      </w:r>
    </w:p>
    <w:p w14:paraId="64A0082F" w14:textId="77777777" w:rsidR="005C152D" w:rsidRPr="0089312C" w:rsidRDefault="005C152D" w:rsidP="005C152D">
      <w:pPr>
        <w:spacing w:before="120"/>
        <w:rPr>
          <w:rFonts w:asciiTheme="minorHAnsi" w:hAnsiTheme="minorHAnsi" w:cstheme="minorHAnsi"/>
          <w:sz w:val="24"/>
          <w:szCs w:val="24"/>
          <w:u w:val="single"/>
        </w:rPr>
      </w:pPr>
      <w:r w:rsidRPr="0089312C">
        <w:rPr>
          <w:rFonts w:asciiTheme="minorHAnsi" w:hAnsiTheme="minorHAnsi" w:cstheme="minorHAnsi"/>
          <w:sz w:val="24"/>
          <w:szCs w:val="24"/>
          <w:u w:val="single"/>
        </w:rPr>
        <w:t>Odůvodnění:</w:t>
      </w:r>
    </w:p>
    <w:p w14:paraId="6A66F047" w14:textId="77777777" w:rsidR="005C152D" w:rsidRPr="0089312C" w:rsidRDefault="005C152D" w:rsidP="005C152D">
      <w:pPr>
        <w:jc w:val="both"/>
        <w:rPr>
          <w:rFonts w:asciiTheme="minorHAnsi" w:hAnsiTheme="minorHAnsi" w:cstheme="minorHAnsi"/>
          <w:sz w:val="24"/>
          <w:szCs w:val="24"/>
        </w:rPr>
      </w:pPr>
      <w:r w:rsidRPr="0089312C">
        <w:rPr>
          <w:rFonts w:asciiTheme="minorHAnsi" w:hAnsiTheme="minorHAnsi" w:cstheme="minorHAnsi"/>
          <w:sz w:val="24"/>
          <w:szCs w:val="24"/>
        </w:rPr>
        <w:t>Pokud nebude osoba smět vykonávat řídící funkci, nebude pak pravděpodobně moci napravit porušovanou povinnost. Pozastavení výkonu funkce tak nemusí přispět k nápravě stavu, ale naopak k paralýze společnosti, pokud by ona osoba byla např. jediným jednatelem ve firmě.</w:t>
      </w:r>
    </w:p>
    <w:p w14:paraId="0A1CC1A4" w14:textId="77777777" w:rsidR="005C152D" w:rsidRPr="0089312C" w:rsidRDefault="005C152D" w:rsidP="005C152D">
      <w:pPr>
        <w:jc w:val="both"/>
        <w:rPr>
          <w:rFonts w:asciiTheme="minorHAnsi" w:hAnsiTheme="minorHAnsi" w:cstheme="minorHAnsi"/>
          <w:i/>
          <w:iCs/>
          <w:sz w:val="24"/>
          <w:szCs w:val="24"/>
          <w:u w:val="single"/>
        </w:rPr>
      </w:pPr>
      <w:r w:rsidRPr="0089312C">
        <w:rPr>
          <w:rFonts w:asciiTheme="minorHAnsi" w:hAnsiTheme="minorHAnsi" w:cstheme="minorHAnsi"/>
          <w:b/>
          <w:bCs/>
          <w:i/>
          <w:iCs/>
          <w:sz w:val="24"/>
          <w:szCs w:val="24"/>
        </w:rPr>
        <w:t>Tato připomínka je zásadní.</w:t>
      </w:r>
    </w:p>
    <w:p w14:paraId="0C3D6EFF" w14:textId="77777777" w:rsidR="005C152D" w:rsidRPr="0089312C" w:rsidRDefault="005C152D" w:rsidP="005C152D">
      <w:pPr>
        <w:jc w:val="both"/>
        <w:rPr>
          <w:rFonts w:asciiTheme="minorHAnsi" w:hAnsiTheme="minorHAnsi" w:cstheme="minorHAnsi"/>
          <w:b/>
          <w:bCs/>
          <w:sz w:val="24"/>
          <w:szCs w:val="24"/>
        </w:rPr>
      </w:pPr>
    </w:p>
    <w:p w14:paraId="4474C769" w14:textId="77777777" w:rsidR="005C152D" w:rsidRDefault="005C152D" w:rsidP="001E2D5D">
      <w:pPr>
        <w:jc w:val="both"/>
        <w:rPr>
          <w:rFonts w:asciiTheme="minorHAnsi" w:hAnsiTheme="minorHAnsi" w:cstheme="minorHAnsi"/>
          <w:b/>
          <w:sz w:val="24"/>
          <w:szCs w:val="24"/>
          <w:u w:val="single"/>
        </w:rPr>
      </w:pPr>
    </w:p>
    <w:p w14:paraId="4771BF7F" w14:textId="3F5EAA2B" w:rsidR="00116A85" w:rsidRPr="001E2D5D" w:rsidRDefault="001932EA" w:rsidP="001E2D5D">
      <w:pPr>
        <w:widowControl w:val="0"/>
        <w:autoSpaceDE w:val="0"/>
        <w:autoSpaceDN w:val="0"/>
        <w:adjustRightInd w:val="0"/>
        <w:jc w:val="both"/>
        <w:rPr>
          <w:rFonts w:asciiTheme="minorHAnsi" w:hAnsiTheme="minorHAnsi" w:cstheme="minorHAnsi"/>
          <w:sz w:val="24"/>
          <w:szCs w:val="24"/>
          <w:u w:val="single"/>
        </w:rPr>
      </w:pPr>
      <w:r w:rsidRPr="001E2D5D">
        <w:rPr>
          <w:rFonts w:asciiTheme="minorHAnsi" w:hAnsiTheme="minorHAnsi" w:cstheme="minorHAnsi"/>
          <w:sz w:val="24"/>
          <w:szCs w:val="24"/>
          <w:u w:val="single"/>
        </w:rPr>
        <w:t>K</w:t>
      </w:r>
      <w:r w:rsidR="00116A85" w:rsidRPr="001E2D5D">
        <w:rPr>
          <w:rFonts w:asciiTheme="minorHAnsi" w:hAnsiTheme="minorHAnsi" w:cstheme="minorHAnsi"/>
          <w:sz w:val="24"/>
          <w:szCs w:val="24"/>
          <w:u w:val="single"/>
        </w:rPr>
        <w:t>ontaktní osob</w:t>
      </w:r>
      <w:r w:rsidR="00C02026" w:rsidRPr="001E2D5D">
        <w:rPr>
          <w:rFonts w:asciiTheme="minorHAnsi" w:hAnsiTheme="minorHAnsi" w:cstheme="minorHAnsi"/>
          <w:sz w:val="24"/>
          <w:szCs w:val="24"/>
          <w:u w:val="single"/>
        </w:rPr>
        <w:t>y</w:t>
      </w:r>
      <w:r w:rsidR="00116A85" w:rsidRPr="001E2D5D">
        <w:rPr>
          <w:rFonts w:asciiTheme="minorHAnsi" w:hAnsiTheme="minorHAnsi" w:cstheme="minorHAnsi"/>
          <w:sz w:val="24"/>
          <w:szCs w:val="24"/>
          <w:u w:val="single"/>
        </w:rPr>
        <w:t>:</w:t>
      </w:r>
    </w:p>
    <w:p w14:paraId="707EFB56" w14:textId="77777777" w:rsidR="00090C74" w:rsidRPr="001E2D5D" w:rsidRDefault="00090C74" w:rsidP="001E2D5D">
      <w:pPr>
        <w:shd w:val="clear" w:color="auto" w:fill="FFFFFF"/>
        <w:jc w:val="both"/>
        <w:rPr>
          <w:rFonts w:asciiTheme="minorHAnsi" w:hAnsiTheme="minorHAnsi" w:cstheme="minorHAnsi"/>
          <w:bCs/>
          <w:color w:val="000000" w:themeColor="text1"/>
          <w:sz w:val="24"/>
          <w:szCs w:val="24"/>
        </w:rPr>
      </w:pPr>
    </w:p>
    <w:p w14:paraId="34F34DBA" w14:textId="44B0D2A3" w:rsidR="001A59A0" w:rsidRDefault="001A59A0" w:rsidP="001E2D5D">
      <w:pPr>
        <w:shd w:val="clear" w:color="auto" w:fill="FFFFFF"/>
        <w:jc w:val="both"/>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Ing. Bc. Barbora F</w:t>
      </w:r>
      <w:r w:rsidR="00687568">
        <w:rPr>
          <w:rFonts w:asciiTheme="minorHAnsi" w:hAnsiTheme="minorHAnsi" w:cstheme="minorHAnsi"/>
          <w:bCs/>
          <w:color w:val="000000" w:themeColor="text1"/>
          <w:sz w:val="24"/>
          <w:szCs w:val="24"/>
        </w:rPr>
        <w:t>ürstová</w:t>
      </w:r>
      <w:r w:rsidR="00687568">
        <w:rPr>
          <w:rFonts w:asciiTheme="minorHAnsi" w:hAnsiTheme="minorHAnsi" w:cstheme="minorHAnsi"/>
          <w:bCs/>
          <w:color w:val="000000" w:themeColor="text1"/>
          <w:sz w:val="24"/>
          <w:szCs w:val="24"/>
        </w:rPr>
        <w:tab/>
      </w:r>
      <w:r w:rsidR="00687568">
        <w:rPr>
          <w:rFonts w:asciiTheme="minorHAnsi" w:hAnsiTheme="minorHAnsi" w:cstheme="minorHAnsi"/>
          <w:bCs/>
          <w:color w:val="000000" w:themeColor="text1"/>
          <w:sz w:val="24"/>
          <w:szCs w:val="24"/>
        </w:rPr>
        <w:tab/>
        <w:t>e-mail:</w:t>
      </w:r>
      <w:r w:rsidR="00687568">
        <w:rPr>
          <w:rFonts w:asciiTheme="minorHAnsi" w:hAnsiTheme="minorHAnsi" w:cstheme="minorHAnsi"/>
          <w:bCs/>
          <w:color w:val="000000" w:themeColor="text1"/>
          <w:sz w:val="24"/>
          <w:szCs w:val="24"/>
        </w:rPr>
        <w:tab/>
        <w:t xml:space="preserve"> </w:t>
      </w:r>
      <w:hyperlink r:id="rId12" w:history="1">
        <w:r w:rsidR="00215C24" w:rsidRPr="00D74728">
          <w:rPr>
            <w:rStyle w:val="Hypertextovodkaz"/>
            <w:rFonts w:asciiTheme="minorHAnsi" w:hAnsiTheme="minorHAnsi" w:cstheme="minorHAnsi"/>
            <w:bCs/>
            <w:sz w:val="24"/>
            <w:szCs w:val="24"/>
          </w:rPr>
          <w:t>furstova@sovak.cz</w:t>
        </w:r>
      </w:hyperlink>
      <w:r w:rsidR="00215C24">
        <w:rPr>
          <w:rFonts w:asciiTheme="minorHAnsi" w:hAnsiTheme="minorHAnsi" w:cstheme="minorHAnsi"/>
          <w:bCs/>
          <w:color w:val="000000" w:themeColor="text1"/>
          <w:sz w:val="24"/>
          <w:szCs w:val="24"/>
        </w:rPr>
        <w:tab/>
      </w:r>
      <w:r w:rsidR="00215C24">
        <w:rPr>
          <w:rFonts w:asciiTheme="minorHAnsi" w:hAnsiTheme="minorHAnsi" w:cstheme="minorHAnsi"/>
          <w:bCs/>
          <w:color w:val="000000" w:themeColor="text1"/>
          <w:sz w:val="24"/>
          <w:szCs w:val="24"/>
        </w:rPr>
        <w:tab/>
        <w:t>tel:</w:t>
      </w:r>
      <w:r w:rsidR="00215C24">
        <w:rPr>
          <w:rFonts w:asciiTheme="minorHAnsi" w:hAnsiTheme="minorHAnsi" w:cstheme="minorHAnsi"/>
          <w:bCs/>
          <w:color w:val="000000" w:themeColor="text1"/>
          <w:sz w:val="24"/>
          <w:szCs w:val="24"/>
        </w:rPr>
        <w:tab/>
        <w:t xml:space="preserve">739 </w:t>
      </w:r>
      <w:r w:rsidR="000C691C">
        <w:rPr>
          <w:rFonts w:asciiTheme="minorHAnsi" w:hAnsiTheme="minorHAnsi" w:cstheme="minorHAnsi"/>
          <w:bCs/>
          <w:color w:val="000000" w:themeColor="text1"/>
          <w:sz w:val="24"/>
          <w:szCs w:val="24"/>
        </w:rPr>
        <w:t>556656</w:t>
      </w:r>
    </w:p>
    <w:p w14:paraId="2368E6D4" w14:textId="22B92CAA" w:rsidR="009846A5" w:rsidRPr="001E2D5D" w:rsidRDefault="009846A5" w:rsidP="001E2D5D">
      <w:pPr>
        <w:shd w:val="clear" w:color="auto" w:fill="FFFFFF"/>
        <w:jc w:val="both"/>
        <w:rPr>
          <w:rFonts w:asciiTheme="minorHAnsi" w:hAnsiTheme="minorHAnsi" w:cstheme="minorHAnsi"/>
          <w:bCs/>
          <w:color w:val="000000" w:themeColor="text1"/>
          <w:sz w:val="24"/>
          <w:szCs w:val="24"/>
        </w:rPr>
      </w:pPr>
      <w:r w:rsidRPr="001E2D5D">
        <w:rPr>
          <w:rFonts w:asciiTheme="minorHAnsi" w:hAnsiTheme="minorHAnsi" w:cstheme="minorHAnsi"/>
          <w:bCs/>
          <w:color w:val="000000" w:themeColor="text1"/>
          <w:sz w:val="24"/>
          <w:szCs w:val="24"/>
        </w:rPr>
        <w:t>Mgr. Jakub Machytka</w:t>
      </w:r>
      <w:r w:rsidRPr="001E2D5D">
        <w:rPr>
          <w:rFonts w:asciiTheme="minorHAnsi" w:hAnsiTheme="minorHAnsi" w:cstheme="minorHAnsi"/>
          <w:bCs/>
          <w:color w:val="000000" w:themeColor="text1"/>
          <w:sz w:val="24"/>
          <w:szCs w:val="24"/>
        </w:rPr>
        <w:tab/>
      </w:r>
      <w:r w:rsidRPr="001E2D5D">
        <w:rPr>
          <w:rFonts w:asciiTheme="minorHAnsi" w:hAnsiTheme="minorHAnsi" w:cstheme="minorHAnsi"/>
          <w:bCs/>
          <w:color w:val="000000" w:themeColor="text1"/>
          <w:sz w:val="24"/>
          <w:szCs w:val="24"/>
        </w:rPr>
        <w:tab/>
      </w:r>
      <w:r w:rsidRPr="001E2D5D">
        <w:rPr>
          <w:rFonts w:asciiTheme="minorHAnsi" w:hAnsiTheme="minorHAnsi" w:cstheme="minorHAnsi"/>
          <w:bCs/>
          <w:color w:val="000000" w:themeColor="text1"/>
          <w:sz w:val="24"/>
          <w:szCs w:val="24"/>
        </w:rPr>
        <w:tab/>
        <w:t xml:space="preserve">e-mail: </w:t>
      </w:r>
      <w:hyperlink r:id="rId13" w:history="1">
        <w:r w:rsidRPr="001E2D5D">
          <w:rPr>
            <w:rStyle w:val="Hypertextovodkaz"/>
            <w:rFonts w:asciiTheme="minorHAnsi" w:hAnsiTheme="minorHAnsi" w:cstheme="minorHAnsi"/>
            <w:bCs/>
            <w:sz w:val="24"/>
            <w:szCs w:val="24"/>
          </w:rPr>
          <w:t>jakub.machytka@uzs.cz</w:t>
        </w:r>
      </w:hyperlink>
      <w:r w:rsidRPr="001E2D5D">
        <w:rPr>
          <w:rFonts w:asciiTheme="minorHAnsi" w:hAnsiTheme="minorHAnsi" w:cstheme="minorHAnsi"/>
          <w:bCs/>
          <w:color w:val="000000" w:themeColor="text1"/>
          <w:sz w:val="24"/>
          <w:szCs w:val="24"/>
        </w:rPr>
        <w:tab/>
        <w:t>tel:</w:t>
      </w:r>
      <w:r w:rsidRPr="001E2D5D">
        <w:rPr>
          <w:rFonts w:asciiTheme="minorHAnsi" w:hAnsiTheme="minorHAnsi" w:cstheme="minorHAnsi"/>
          <w:bCs/>
          <w:color w:val="000000" w:themeColor="text1"/>
          <w:sz w:val="24"/>
          <w:szCs w:val="24"/>
        </w:rPr>
        <w:tab/>
        <w:t>727 956 059</w:t>
      </w:r>
    </w:p>
    <w:p w14:paraId="6AA718CE" w14:textId="32107720" w:rsidR="00116A85" w:rsidRPr="001E2D5D" w:rsidRDefault="00B17C0F" w:rsidP="001E2D5D">
      <w:pPr>
        <w:pStyle w:val="indent"/>
        <w:shd w:val="clear" w:color="auto" w:fill="FFFFFF"/>
        <w:spacing w:before="0" w:after="0"/>
        <w:ind w:firstLine="0"/>
        <w:textAlignment w:val="top"/>
        <w:rPr>
          <w:rFonts w:asciiTheme="minorHAnsi" w:hAnsiTheme="minorHAnsi" w:cstheme="minorHAnsi"/>
        </w:rPr>
      </w:pPr>
      <w:r w:rsidRPr="001E2D5D">
        <w:rPr>
          <w:rFonts w:asciiTheme="minorHAnsi" w:hAnsiTheme="minorHAnsi" w:cstheme="minorHAnsi"/>
        </w:rPr>
        <w:t>Dr.</w:t>
      </w:r>
      <w:r w:rsidR="00116A85" w:rsidRPr="001E2D5D">
        <w:rPr>
          <w:rFonts w:asciiTheme="minorHAnsi" w:hAnsiTheme="minorHAnsi" w:cstheme="minorHAnsi"/>
        </w:rPr>
        <w:t xml:space="preserve"> Jan Zikeš</w:t>
      </w:r>
      <w:r w:rsidR="00C02026" w:rsidRPr="001E2D5D">
        <w:rPr>
          <w:rFonts w:asciiTheme="minorHAnsi" w:hAnsiTheme="minorHAnsi" w:cstheme="minorHAnsi"/>
        </w:rPr>
        <w:tab/>
      </w:r>
      <w:r w:rsidR="00C02026" w:rsidRPr="001E2D5D">
        <w:rPr>
          <w:rFonts w:asciiTheme="minorHAnsi" w:hAnsiTheme="minorHAnsi" w:cstheme="minorHAnsi"/>
        </w:rPr>
        <w:tab/>
      </w:r>
      <w:r w:rsidR="007D6A55" w:rsidRPr="001E2D5D">
        <w:rPr>
          <w:rFonts w:asciiTheme="minorHAnsi" w:hAnsiTheme="minorHAnsi" w:cstheme="minorHAnsi"/>
        </w:rPr>
        <w:tab/>
      </w:r>
      <w:r w:rsidR="00F52BC5" w:rsidRPr="001E2D5D">
        <w:rPr>
          <w:rFonts w:asciiTheme="minorHAnsi" w:hAnsiTheme="minorHAnsi" w:cstheme="minorHAnsi"/>
        </w:rPr>
        <w:tab/>
      </w:r>
      <w:r w:rsidR="00116A85" w:rsidRPr="001E2D5D">
        <w:rPr>
          <w:rFonts w:asciiTheme="minorHAnsi" w:hAnsiTheme="minorHAnsi" w:cstheme="minorHAnsi"/>
        </w:rPr>
        <w:t>e</w:t>
      </w:r>
      <w:r w:rsidR="001932EA" w:rsidRPr="001E2D5D">
        <w:rPr>
          <w:rFonts w:asciiTheme="minorHAnsi" w:hAnsiTheme="minorHAnsi" w:cstheme="minorHAnsi"/>
        </w:rPr>
        <w:t>-</w:t>
      </w:r>
      <w:r w:rsidR="00116A85" w:rsidRPr="001E2D5D">
        <w:rPr>
          <w:rFonts w:asciiTheme="minorHAnsi" w:hAnsiTheme="minorHAnsi" w:cstheme="minorHAnsi"/>
        </w:rPr>
        <w:t>mail:</w:t>
      </w:r>
      <w:r w:rsidR="00B62EFD" w:rsidRPr="001E2D5D">
        <w:rPr>
          <w:rFonts w:asciiTheme="minorHAnsi" w:hAnsiTheme="minorHAnsi" w:cstheme="minorHAnsi"/>
        </w:rPr>
        <w:tab/>
      </w:r>
      <w:hyperlink r:id="rId14" w:history="1">
        <w:r w:rsidR="00116A85" w:rsidRPr="001E2D5D">
          <w:rPr>
            <w:rStyle w:val="Hypertextovodkaz"/>
            <w:rFonts w:asciiTheme="minorHAnsi" w:hAnsiTheme="minorHAnsi" w:cstheme="minorHAnsi"/>
          </w:rPr>
          <w:t>zikes@kzps.cz</w:t>
        </w:r>
      </w:hyperlink>
      <w:r w:rsidR="00C02026" w:rsidRPr="001E2D5D">
        <w:rPr>
          <w:rFonts w:asciiTheme="minorHAnsi" w:hAnsiTheme="minorHAnsi" w:cstheme="minorHAnsi"/>
        </w:rPr>
        <w:tab/>
      </w:r>
      <w:r w:rsidR="00C02026" w:rsidRPr="001E2D5D">
        <w:rPr>
          <w:rFonts w:asciiTheme="minorHAnsi" w:hAnsiTheme="minorHAnsi" w:cstheme="minorHAnsi"/>
        </w:rPr>
        <w:tab/>
      </w:r>
      <w:r w:rsidR="00680FD8" w:rsidRPr="001E2D5D">
        <w:rPr>
          <w:rFonts w:asciiTheme="minorHAnsi" w:hAnsiTheme="minorHAnsi" w:cstheme="minorHAnsi"/>
        </w:rPr>
        <w:tab/>
      </w:r>
      <w:r w:rsidR="00116A85" w:rsidRPr="001E2D5D">
        <w:rPr>
          <w:rFonts w:asciiTheme="minorHAnsi" w:hAnsiTheme="minorHAnsi" w:cstheme="minorHAnsi"/>
        </w:rPr>
        <w:t>tel:</w:t>
      </w:r>
      <w:r w:rsidR="00D442C1" w:rsidRPr="001E2D5D">
        <w:rPr>
          <w:rFonts w:asciiTheme="minorHAnsi" w:hAnsiTheme="minorHAnsi" w:cstheme="minorHAnsi"/>
        </w:rPr>
        <w:tab/>
      </w:r>
      <w:r w:rsidR="00C02026" w:rsidRPr="001E2D5D">
        <w:rPr>
          <w:rFonts w:asciiTheme="minorHAnsi" w:hAnsiTheme="minorHAnsi" w:cstheme="minorHAnsi"/>
        </w:rPr>
        <w:t>222 324</w:t>
      </w:r>
      <w:r w:rsidR="002666D8">
        <w:rPr>
          <w:rFonts w:asciiTheme="minorHAnsi" w:hAnsiTheme="minorHAnsi" w:cstheme="minorHAnsi"/>
        </w:rPr>
        <w:t> </w:t>
      </w:r>
      <w:r w:rsidR="00C02026" w:rsidRPr="001E2D5D">
        <w:rPr>
          <w:rFonts w:asciiTheme="minorHAnsi" w:hAnsiTheme="minorHAnsi" w:cstheme="minorHAnsi"/>
        </w:rPr>
        <w:t>985</w:t>
      </w:r>
    </w:p>
    <w:p w14:paraId="23122064" w14:textId="45402924" w:rsidR="002234F6" w:rsidRDefault="002234F6" w:rsidP="001E2D5D">
      <w:pPr>
        <w:jc w:val="both"/>
        <w:rPr>
          <w:rFonts w:asciiTheme="minorHAnsi" w:hAnsiTheme="minorHAnsi" w:cstheme="minorHAnsi"/>
          <w:sz w:val="24"/>
          <w:szCs w:val="24"/>
        </w:rPr>
      </w:pPr>
    </w:p>
    <w:p w14:paraId="4E18EF0D" w14:textId="77777777" w:rsidR="002666D8" w:rsidRPr="001E2D5D" w:rsidRDefault="002666D8" w:rsidP="001E2D5D">
      <w:pPr>
        <w:jc w:val="both"/>
        <w:rPr>
          <w:rFonts w:asciiTheme="minorHAnsi" w:hAnsiTheme="minorHAnsi" w:cstheme="minorHAnsi"/>
          <w:sz w:val="24"/>
          <w:szCs w:val="24"/>
        </w:rPr>
      </w:pPr>
    </w:p>
    <w:p w14:paraId="66FB6E07" w14:textId="7D714606" w:rsidR="00FD1397" w:rsidRDefault="009A436D" w:rsidP="001E2D5D">
      <w:pPr>
        <w:jc w:val="both"/>
        <w:rPr>
          <w:rFonts w:asciiTheme="minorHAnsi" w:hAnsiTheme="minorHAnsi" w:cstheme="minorHAnsi"/>
          <w:sz w:val="24"/>
          <w:szCs w:val="24"/>
        </w:rPr>
      </w:pPr>
      <w:r w:rsidRPr="001E2D5D">
        <w:rPr>
          <w:rFonts w:asciiTheme="minorHAnsi" w:hAnsiTheme="minorHAnsi" w:cstheme="minorHAnsi"/>
          <w:sz w:val="24"/>
          <w:szCs w:val="24"/>
        </w:rPr>
        <w:t>V Praze dne</w:t>
      </w:r>
      <w:r w:rsidR="00E140D6" w:rsidRPr="001E2D5D">
        <w:rPr>
          <w:rFonts w:asciiTheme="minorHAnsi" w:hAnsiTheme="minorHAnsi" w:cstheme="minorHAnsi"/>
          <w:sz w:val="24"/>
          <w:szCs w:val="24"/>
        </w:rPr>
        <w:t xml:space="preserve"> </w:t>
      </w:r>
      <w:r w:rsidR="002666D8">
        <w:rPr>
          <w:rFonts w:asciiTheme="minorHAnsi" w:hAnsiTheme="minorHAnsi" w:cstheme="minorHAnsi"/>
          <w:sz w:val="24"/>
          <w:szCs w:val="24"/>
        </w:rPr>
        <w:t>1</w:t>
      </w:r>
      <w:r w:rsidR="00353773">
        <w:rPr>
          <w:rFonts w:asciiTheme="minorHAnsi" w:hAnsiTheme="minorHAnsi" w:cstheme="minorHAnsi"/>
          <w:sz w:val="24"/>
          <w:szCs w:val="24"/>
        </w:rPr>
        <w:t>7</w:t>
      </w:r>
      <w:r w:rsidR="002666D8">
        <w:rPr>
          <w:rFonts w:asciiTheme="minorHAnsi" w:hAnsiTheme="minorHAnsi" w:cstheme="minorHAnsi"/>
          <w:sz w:val="24"/>
          <w:szCs w:val="24"/>
        </w:rPr>
        <w:t xml:space="preserve">. července </w:t>
      </w:r>
      <w:r w:rsidR="00CF3AB9" w:rsidRPr="001E2D5D">
        <w:rPr>
          <w:rFonts w:asciiTheme="minorHAnsi" w:hAnsiTheme="minorHAnsi" w:cstheme="minorHAnsi"/>
          <w:sz w:val="24"/>
          <w:szCs w:val="24"/>
        </w:rPr>
        <w:t>2023</w:t>
      </w:r>
    </w:p>
    <w:p w14:paraId="449C4E8E" w14:textId="77777777" w:rsidR="002666D8" w:rsidRPr="001E2D5D" w:rsidRDefault="002666D8" w:rsidP="001E2D5D">
      <w:pPr>
        <w:jc w:val="both"/>
        <w:rPr>
          <w:rFonts w:asciiTheme="minorHAnsi" w:hAnsiTheme="minorHAnsi" w:cstheme="minorHAnsi"/>
          <w:sz w:val="24"/>
          <w:szCs w:val="24"/>
        </w:rPr>
      </w:pPr>
    </w:p>
    <w:p w14:paraId="6A3D797D" w14:textId="536A90FE" w:rsidR="009846A5" w:rsidRPr="001E2D5D" w:rsidRDefault="009846A5" w:rsidP="001E2D5D">
      <w:pPr>
        <w:jc w:val="both"/>
        <w:rPr>
          <w:rFonts w:asciiTheme="minorHAnsi" w:hAnsiTheme="minorHAnsi" w:cstheme="minorHAnsi"/>
          <w:sz w:val="24"/>
          <w:szCs w:val="24"/>
        </w:rPr>
      </w:pPr>
    </w:p>
    <w:p w14:paraId="56B8F675" w14:textId="686D61F4" w:rsidR="006266A6" w:rsidRPr="001E2D5D" w:rsidRDefault="00BF1917" w:rsidP="001E2D5D">
      <w:pPr>
        <w:jc w:val="both"/>
        <w:rPr>
          <w:rFonts w:asciiTheme="minorHAnsi" w:hAnsiTheme="minorHAnsi" w:cstheme="minorHAnsi"/>
          <w:b/>
          <w:sz w:val="24"/>
          <w:szCs w:val="24"/>
        </w:rPr>
      </w:pPr>
      <w:r w:rsidRPr="001E2D5D">
        <w:rPr>
          <w:rFonts w:asciiTheme="minorHAnsi" w:hAnsiTheme="minorHAnsi" w:cstheme="minorHAnsi"/>
          <w:sz w:val="24"/>
          <w:szCs w:val="24"/>
        </w:rPr>
        <w:t xml:space="preserve"> </w:t>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2A28AB" w:rsidRPr="001E2D5D">
        <w:rPr>
          <w:rFonts w:asciiTheme="minorHAnsi" w:hAnsiTheme="minorHAnsi" w:cstheme="minorHAnsi"/>
          <w:sz w:val="24"/>
          <w:szCs w:val="24"/>
        </w:rPr>
        <w:tab/>
      </w:r>
      <w:r w:rsidR="002A28AB" w:rsidRPr="001E2D5D">
        <w:rPr>
          <w:rFonts w:asciiTheme="minorHAnsi" w:hAnsiTheme="minorHAnsi" w:cstheme="minorHAnsi"/>
          <w:b/>
          <w:sz w:val="24"/>
          <w:szCs w:val="24"/>
        </w:rPr>
        <w:t xml:space="preserve">        </w:t>
      </w:r>
      <w:r w:rsidR="00F645E4" w:rsidRPr="001E2D5D">
        <w:rPr>
          <w:rFonts w:asciiTheme="minorHAnsi" w:hAnsiTheme="minorHAnsi" w:cstheme="minorHAnsi"/>
          <w:b/>
          <w:sz w:val="24"/>
          <w:szCs w:val="24"/>
        </w:rPr>
        <w:t>Jan W i e s n e r</w:t>
      </w:r>
    </w:p>
    <w:p w14:paraId="10D3C045" w14:textId="77777777" w:rsidR="00D93E30" w:rsidRPr="009E4828" w:rsidRDefault="00875CDF" w:rsidP="001E2D5D">
      <w:pPr>
        <w:jc w:val="both"/>
        <w:rPr>
          <w:rFonts w:asciiTheme="minorHAnsi" w:hAnsiTheme="minorHAnsi" w:cstheme="minorHAnsi"/>
          <w:sz w:val="24"/>
          <w:szCs w:val="24"/>
        </w:rPr>
      </w:pPr>
      <w:r w:rsidRPr="001E2D5D">
        <w:rPr>
          <w:rFonts w:asciiTheme="minorHAnsi" w:hAnsiTheme="minorHAnsi" w:cstheme="minorHAnsi"/>
          <w:sz w:val="24"/>
          <w:szCs w:val="24"/>
        </w:rPr>
        <w:tab/>
      </w:r>
      <w:r w:rsidRPr="001E2D5D">
        <w:rPr>
          <w:rFonts w:asciiTheme="minorHAnsi" w:hAnsiTheme="minorHAnsi" w:cstheme="minorHAnsi"/>
          <w:sz w:val="24"/>
          <w:szCs w:val="24"/>
        </w:rPr>
        <w:tab/>
        <w:t xml:space="preserve">                                                   </w:t>
      </w:r>
      <w:r w:rsidR="00F645E4" w:rsidRPr="001E2D5D">
        <w:rPr>
          <w:rFonts w:asciiTheme="minorHAnsi" w:hAnsiTheme="minorHAnsi" w:cstheme="minorHAnsi"/>
          <w:sz w:val="24"/>
          <w:szCs w:val="24"/>
        </w:rPr>
        <w:t xml:space="preserve"> </w:t>
      </w:r>
      <w:r w:rsidR="00BF1917" w:rsidRPr="001E2D5D">
        <w:rPr>
          <w:rFonts w:asciiTheme="minorHAnsi" w:hAnsiTheme="minorHAnsi" w:cstheme="minorHAnsi"/>
          <w:sz w:val="24"/>
          <w:szCs w:val="24"/>
        </w:rPr>
        <w:t xml:space="preserve">                        </w:t>
      </w:r>
      <w:r w:rsidR="00E825FB" w:rsidRPr="001E2D5D">
        <w:rPr>
          <w:rFonts w:asciiTheme="minorHAnsi" w:hAnsiTheme="minorHAnsi" w:cstheme="minorHAnsi"/>
          <w:sz w:val="24"/>
          <w:szCs w:val="24"/>
        </w:rPr>
        <w:tab/>
      </w:r>
      <w:r w:rsidR="00E825FB" w:rsidRPr="001E2D5D">
        <w:rPr>
          <w:rFonts w:asciiTheme="minorHAnsi" w:hAnsiTheme="minorHAnsi" w:cstheme="minorHAnsi"/>
          <w:sz w:val="24"/>
          <w:szCs w:val="24"/>
        </w:rPr>
        <w:tab/>
      </w:r>
      <w:r w:rsidR="002A28AB" w:rsidRPr="009E4828">
        <w:rPr>
          <w:rFonts w:asciiTheme="minorHAnsi" w:hAnsiTheme="minorHAnsi" w:cstheme="minorHAnsi"/>
          <w:sz w:val="24"/>
          <w:szCs w:val="24"/>
        </w:rPr>
        <w:tab/>
        <w:t xml:space="preserve">        </w:t>
      </w:r>
      <w:r w:rsidR="007D7760" w:rsidRPr="009E4828">
        <w:rPr>
          <w:rFonts w:asciiTheme="minorHAnsi" w:hAnsiTheme="minorHAnsi" w:cstheme="minorHAnsi"/>
          <w:sz w:val="24"/>
          <w:szCs w:val="24"/>
        </w:rPr>
        <w:t xml:space="preserve"> </w:t>
      </w:r>
      <w:r w:rsidR="002A28AB" w:rsidRPr="009E4828">
        <w:rPr>
          <w:rFonts w:asciiTheme="minorHAnsi" w:hAnsiTheme="minorHAnsi" w:cstheme="minorHAnsi"/>
          <w:sz w:val="24"/>
          <w:szCs w:val="24"/>
        </w:rPr>
        <w:t xml:space="preserve">    </w:t>
      </w:r>
      <w:r w:rsidR="004016A2" w:rsidRPr="009E4828">
        <w:rPr>
          <w:rFonts w:asciiTheme="minorHAnsi" w:hAnsiTheme="minorHAnsi" w:cstheme="minorHAnsi"/>
          <w:sz w:val="24"/>
          <w:szCs w:val="24"/>
        </w:rPr>
        <w:t>prezident</w:t>
      </w:r>
    </w:p>
    <w:sectPr w:rsidR="00D93E30" w:rsidRPr="009E4828" w:rsidSect="007D7760">
      <w:headerReference w:type="even" r:id="rId15"/>
      <w:type w:val="continuous"/>
      <w:pgSz w:w="11906" w:h="16838"/>
      <w:pgMar w:top="1417" w:right="1417" w:bottom="1417" w:left="1417" w:header="62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A0952" w14:textId="77777777" w:rsidR="006A7010" w:rsidRDefault="006A7010">
      <w:r>
        <w:separator/>
      </w:r>
    </w:p>
    <w:p w14:paraId="47E47CDC" w14:textId="77777777" w:rsidR="006A7010" w:rsidRDefault="006A7010"/>
  </w:endnote>
  <w:endnote w:type="continuationSeparator" w:id="0">
    <w:p w14:paraId="6CCF1EA2" w14:textId="77777777" w:rsidR="006A7010" w:rsidRDefault="006A7010">
      <w:r>
        <w:continuationSeparator/>
      </w:r>
    </w:p>
    <w:p w14:paraId="60D70F61" w14:textId="77777777" w:rsidR="006A7010" w:rsidRDefault="006A70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A0764" w14:textId="77777777" w:rsidR="006A7010" w:rsidRDefault="006A7010">
      <w:r>
        <w:separator/>
      </w:r>
    </w:p>
    <w:p w14:paraId="3BEA64C4" w14:textId="77777777" w:rsidR="006A7010" w:rsidRDefault="006A7010"/>
  </w:footnote>
  <w:footnote w:type="continuationSeparator" w:id="0">
    <w:p w14:paraId="6DE07163" w14:textId="77777777" w:rsidR="006A7010" w:rsidRDefault="006A7010">
      <w:r>
        <w:continuationSeparator/>
      </w:r>
    </w:p>
    <w:p w14:paraId="566AC32C" w14:textId="77777777" w:rsidR="006A7010" w:rsidRDefault="006A70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B739F"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end"/>
    </w:r>
  </w:p>
  <w:p w14:paraId="65FF8AA1" w14:textId="77777777" w:rsidR="00EE5477" w:rsidRDefault="00EE5477">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067A5" w14:textId="77777777" w:rsidR="00EE5477" w:rsidRDefault="000D0DB3" w:rsidP="00387603">
    <w:pPr>
      <w:pStyle w:val="Zhlav"/>
      <w:framePr w:wrap="around" w:vAnchor="text" w:hAnchor="margin" w:xAlign="center" w:y="1"/>
      <w:rPr>
        <w:rStyle w:val="slostrnky"/>
      </w:rPr>
    </w:pPr>
    <w:r>
      <w:rPr>
        <w:rStyle w:val="slostrnky"/>
      </w:rPr>
      <w:fldChar w:fldCharType="begin"/>
    </w:r>
    <w:r w:rsidR="00EE5477">
      <w:rPr>
        <w:rStyle w:val="slostrnky"/>
      </w:rPr>
      <w:instrText xml:space="preserve">PAGE  </w:instrText>
    </w:r>
    <w:r>
      <w:rPr>
        <w:rStyle w:val="slostrnky"/>
      </w:rPr>
      <w:fldChar w:fldCharType="separate"/>
    </w:r>
    <w:r w:rsidR="0002661A">
      <w:rPr>
        <w:rStyle w:val="slostrnky"/>
        <w:noProof/>
      </w:rPr>
      <w:t>2</w:t>
    </w:r>
    <w:r>
      <w:rPr>
        <w:rStyle w:val="slostrnky"/>
      </w:rPr>
      <w:fldChar w:fldCharType="end"/>
    </w:r>
  </w:p>
  <w:p w14:paraId="03D4EE3A" w14:textId="77777777" w:rsidR="00EE5477" w:rsidRDefault="00EE5477">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2014" w14:textId="77777777" w:rsidR="00EE5477" w:rsidRDefault="00EE54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1" w15:restartNumberingAfterBreak="0">
    <w:nsid w:val="09930C0C"/>
    <w:multiLevelType w:val="hybridMultilevel"/>
    <w:tmpl w:val="7310AD76"/>
    <w:lvl w:ilvl="0" w:tplc="75282324">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C3F0720"/>
    <w:multiLevelType w:val="hybridMultilevel"/>
    <w:tmpl w:val="5FE09288"/>
    <w:lvl w:ilvl="0" w:tplc="4ED0E270">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3" w15:restartNumberingAfterBreak="0">
    <w:nsid w:val="26832E70"/>
    <w:multiLevelType w:val="hybridMultilevel"/>
    <w:tmpl w:val="03AA0FE0"/>
    <w:lvl w:ilvl="0" w:tplc="60B80CA2">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4" w15:restartNumberingAfterBreak="0">
    <w:nsid w:val="281740B6"/>
    <w:multiLevelType w:val="hybridMultilevel"/>
    <w:tmpl w:val="CBBA3E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6F72DF"/>
    <w:multiLevelType w:val="hybridMultilevel"/>
    <w:tmpl w:val="3CC2614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35F12840"/>
    <w:multiLevelType w:val="hybridMultilevel"/>
    <w:tmpl w:val="70AC1012"/>
    <w:lvl w:ilvl="0" w:tplc="57F81EAE">
      <w:start w:val="1"/>
      <w:numFmt w:val="lowerLetter"/>
      <w:lvlText w:val="%1)"/>
      <w:lvlJc w:val="left"/>
      <w:pPr>
        <w:ind w:left="1352"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7" w15:restartNumberingAfterBreak="0">
    <w:nsid w:val="36687BA1"/>
    <w:multiLevelType w:val="hybridMultilevel"/>
    <w:tmpl w:val="250481EA"/>
    <w:name w:val="WW8Num62"/>
    <w:lvl w:ilvl="0" w:tplc="56D6CC68">
      <w:start w:val="1"/>
      <w:numFmt w:val="decimal"/>
      <w:lvlText w:val="(%1)"/>
      <w:lvlJc w:val="left"/>
      <w:pPr>
        <w:tabs>
          <w:tab w:val="num" w:pos="720"/>
        </w:tabs>
        <w:ind w:left="720" w:hanging="360"/>
      </w:pPr>
      <w:rPr>
        <w:rFonts w:cs="Times New Roman"/>
        <w:strike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6C72C0D"/>
    <w:multiLevelType w:val="hybridMultilevel"/>
    <w:tmpl w:val="643A8884"/>
    <w:lvl w:ilvl="0" w:tplc="18BC6D88">
      <w:start w:val="1"/>
      <w:numFmt w:val="upperRoman"/>
      <w:lvlText w:val="%1."/>
      <w:lvlJc w:val="left"/>
      <w:pPr>
        <w:ind w:left="1800" w:hanging="72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abstractNum w:abstractNumId="9" w15:restartNumberingAfterBreak="0">
    <w:nsid w:val="3CF82951"/>
    <w:multiLevelType w:val="hybridMultilevel"/>
    <w:tmpl w:val="E5C682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4721C25"/>
    <w:multiLevelType w:val="hybridMultilevel"/>
    <w:tmpl w:val="CCE89CD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45EB03B5"/>
    <w:multiLevelType w:val="hybridMultilevel"/>
    <w:tmpl w:val="19BCA25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ABC50EB"/>
    <w:multiLevelType w:val="hybridMultilevel"/>
    <w:tmpl w:val="5FCA26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53BF142D"/>
    <w:multiLevelType w:val="hybridMultilevel"/>
    <w:tmpl w:val="C4685234"/>
    <w:lvl w:ilvl="0" w:tplc="0E449C64">
      <w:start w:val="1"/>
      <w:numFmt w:val="decimal"/>
      <w:lvlText w:val="%1."/>
      <w:lvlJc w:val="left"/>
      <w:pPr>
        <w:ind w:left="720" w:hanging="360"/>
      </w:pPr>
      <w:rPr>
        <w:rFonts w:ascii="Calibri" w:eastAsia="Calibri" w:hAnsi="Calibri"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0A1656"/>
    <w:multiLevelType w:val="hybridMultilevel"/>
    <w:tmpl w:val="CBBA3E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A442F05"/>
    <w:multiLevelType w:val="hybridMultilevel"/>
    <w:tmpl w:val="9538EA2C"/>
    <w:lvl w:ilvl="0" w:tplc="4BD0E354">
      <w:start w:val="1"/>
      <w:numFmt w:val="decimal"/>
      <w:lvlText w:val="%1)"/>
      <w:lvlJc w:val="left"/>
      <w:pPr>
        <w:ind w:left="36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7" w15:restartNumberingAfterBreak="0">
    <w:nsid w:val="5BB0427F"/>
    <w:multiLevelType w:val="hybridMultilevel"/>
    <w:tmpl w:val="9E9E7BE4"/>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6AAF1A1F"/>
    <w:multiLevelType w:val="multilevel"/>
    <w:tmpl w:val="D152D292"/>
    <w:lvl w:ilvl="0">
      <w:start w:val="1"/>
      <w:numFmt w:val="decimal"/>
      <w:pStyle w:val="Textbodunovely"/>
      <w:isLgl/>
      <w:lvlText w:val="(%1)"/>
      <w:lvlJc w:val="left"/>
      <w:pPr>
        <w:tabs>
          <w:tab w:val="num" w:pos="1207"/>
        </w:tabs>
        <w:ind w:left="425" w:firstLine="425"/>
      </w:pPr>
      <w:rPr>
        <w:rFonts w:cs="Times New Roman"/>
      </w:rPr>
    </w:lvl>
    <w:lvl w:ilvl="1">
      <w:start w:val="1"/>
      <w:numFmt w:val="lowerLetter"/>
      <w:lvlText w:val="%2)"/>
      <w:lvlJc w:val="left"/>
      <w:pPr>
        <w:tabs>
          <w:tab w:val="num" w:pos="1210"/>
        </w:tabs>
        <w:ind w:left="1210" w:hanging="360"/>
      </w:pPr>
      <w:rPr>
        <w:rFonts w:cs="Times New Roman" w:hint="default"/>
      </w:rPr>
    </w:lvl>
    <w:lvl w:ilvl="2">
      <w:start w:val="1"/>
      <w:numFmt w:val="decimal"/>
      <w:pStyle w:val="Nadpispozmn"/>
      <w:isLgl/>
      <w:lvlText w:val="%3."/>
      <w:lvlJc w:val="left"/>
      <w:pPr>
        <w:tabs>
          <w:tab w:val="num" w:pos="1275"/>
        </w:tabs>
        <w:ind w:left="1275" w:hanging="425"/>
      </w:pPr>
      <w:rPr>
        <w:rFonts w:cs="Times New Roman"/>
      </w:rPr>
    </w:lvl>
    <w:lvl w:ilvl="3">
      <w:start w:val="1"/>
      <w:numFmt w:val="decimal"/>
      <w:lvlText w:val="(%4)"/>
      <w:lvlJc w:val="left"/>
      <w:pPr>
        <w:tabs>
          <w:tab w:val="num" w:pos="1865"/>
        </w:tabs>
        <w:ind w:left="1865" w:hanging="360"/>
      </w:pPr>
      <w:rPr>
        <w:rFonts w:cs="Times New Roman"/>
      </w:rPr>
    </w:lvl>
    <w:lvl w:ilvl="4">
      <w:start w:val="1"/>
      <w:numFmt w:val="lowerLetter"/>
      <w:lvlText w:val="(%5)"/>
      <w:lvlJc w:val="left"/>
      <w:pPr>
        <w:tabs>
          <w:tab w:val="num" w:pos="2225"/>
        </w:tabs>
        <w:ind w:left="2225" w:hanging="360"/>
      </w:pPr>
      <w:rPr>
        <w:rFonts w:cs="Times New Roman"/>
      </w:rPr>
    </w:lvl>
    <w:lvl w:ilvl="5">
      <w:start w:val="1"/>
      <w:numFmt w:val="lowerRoman"/>
      <w:lvlText w:val="(%6)"/>
      <w:lvlJc w:val="left"/>
      <w:pPr>
        <w:tabs>
          <w:tab w:val="num" w:pos="2945"/>
        </w:tabs>
        <w:ind w:left="2585" w:hanging="360"/>
      </w:pPr>
      <w:rPr>
        <w:rFonts w:cs="Times New Roman"/>
      </w:rPr>
    </w:lvl>
    <w:lvl w:ilvl="6">
      <w:start w:val="1"/>
      <w:numFmt w:val="decimal"/>
      <w:lvlText w:val="%7."/>
      <w:lvlJc w:val="left"/>
      <w:pPr>
        <w:tabs>
          <w:tab w:val="num" w:pos="2945"/>
        </w:tabs>
        <w:ind w:left="2945" w:hanging="360"/>
      </w:pPr>
      <w:rPr>
        <w:rFonts w:cs="Times New Roman"/>
      </w:rPr>
    </w:lvl>
    <w:lvl w:ilvl="7">
      <w:start w:val="1"/>
      <w:numFmt w:val="lowerLetter"/>
      <w:lvlText w:val="%8."/>
      <w:lvlJc w:val="left"/>
      <w:pPr>
        <w:tabs>
          <w:tab w:val="num" w:pos="3305"/>
        </w:tabs>
        <w:ind w:left="3305" w:hanging="360"/>
      </w:pPr>
      <w:rPr>
        <w:rFonts w:cs="Times New Roman"/>
      </w:rPr>
    </w:lvl>
    <w:lvl w:ilvl="8">
      <w:start w:val="1"/>
      <w:numFmt w:val="lowerRoman"/>
      <w:lvlText w:val="%9."/>
      <w:lvlJc w:val="left"/>
      <w:pPr>
        <w:tabs>
          <w:tab w:val="num" w:pos="4025"/>
        </w:tabs>
        <w:ind w:left="3665" w:hanging="360"/>
      </w:pPr>
      <w:rPr>
        <w:rFonts w:cs="Times New Roman"/>
      </w:rPr>
    </w:lvl>
  </w:abstractNum>
  <w:abstractNum w:abstractNumId="19" w15:restartNumberingAfterBreak="0">
    <w:nsid w:val="73777261"/>
    <w:multiLevelType w:val="hybridMultilevel"/>
    <w:tmpl w:val="3D5C47F4"/>
    <w:lvl w:ilvl="0" w:tplc="EAB23F7E">
      <w:start w:val="1"/>
      <w:numFmt w:val="decimal"/>
      <w:lvlText w:val="%1."/>
      <w:lvlJc w:val="left"/>
      <w:pPr>
        <w:ind w:left="720" w:hanging="360"/>
      </w:pPr>
      <w:rPr>
        <w:rFonts w:ascii="Arial" w:eastAsia="Times New Roman"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76773D3"/>
    <w:multiLevelType w:val="multilevel"/>
    <w:tmpl w:val="87402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D45F54"/>
    <w:multiLevelType w:val="hybridMultilevel"/>
    <w:tmpl w:val="53729F16"/>
    <w:lvl w:ilvl="0" w:tplc="C138337A">
      <w:start w:val="1"/>
      <w:numFmt w:val="bullet"/>
      <w:lvlText w:val="-"/>
      <w:lvlJc w:val="left"/>
      <w:pPr>
        <w:ind w:left="108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616715186">
    <w:abstractNumId w:val="18"/>
  </w:num>
  <w:num w:numId="2" w16cid:durableId="13779664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883080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70117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331288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907801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38686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49234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85539496">
    <w:abstractNumId w:val="20"/>
  </w:num>
  <w:num w:numId="10" w16cid:durableId="2798403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45737433">
    <w:abstractNumId w:val="11"/>
  </w:num>
  <w:num w:numId="12" w16cid:durableId="13273685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04002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33558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60685149">
    <w:abstractNumId w:val="14"/>
  </w:num>
  <w:num w:numId="16" w16cid:durableId="42218368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45880536">
    <w:abstractNumId w:val="9"/>
  </w:num>
  <w:num w:numId="18" w16cid:durableId="1562474518">
    <w:abstractNumId w:val="10"/>
  </w:num>
  <w:num w:numId="19" w16cid:durableId="1724940241">
    <w:abstractNumId w:val="15"/>
  </w:num>
  <w:num w:numId="20" w16cid:durableId="152616959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CDE"/>
    <w:rsid w:val="00000FFB"/>
    <w:rsid w:val="000047AD"/>
    <w:rsid w:val="00005623"/>
    <w:rsid w:val="00011008"/>
    <w:rsid w:val="00011F2C"/>
    <w:rsid w:val="00013D39"/>
    <w:rsid w:val="0001536A"/>
    <w:rsid w:val="00015F6D"/>
    <w:rsid w:val="00017766"/>
    <w:rsid w:val="000241B5"/>
    <w:rsid w:val="00025318"/>
    <w:rsid w:val="0002661A"/>
    <w:rsid w:val="000316FB"/>
    <w:rsid w:val="00032B96"/>
    <w:rsid w:val="0003614B"/>
    <w:rsid w:val="000401AB"/>
    <w:rsid w:val="00042DCF"/>
    <w:rsid w:val="00045C43"/>
    <w:rsid w:val="00053079"/>
    <w:rsid w:val="000741DD"/>
    <w:rsid w:val="0007717A"/>
    <w:rsid w:val="00090C74"/>
    <w:rsid w:val="00094A96"/>
    <w:rsid w:val="00097BCC"/>
    <w:rsid w:val="000C19E5"/>
    <w:rsid w:val="000C3419"/>
    <w:rsid w:val="000C398B"/>
    <w:rsid w:val="000C5141"/>
    <w:rsid w:val="000C5666"/>
    <w:rsid w:val="000C691C"/>
    <w:rsid w:val="000C7FEB"/>
    <w:rsid w:val="000D0DB3"/>
    <w:rsid w:val="000D268A"/>
    <w:rsid w:val="000D3732"/>
    <w:rsid w:val="000E4E55"/>
    <w:rsid w:val="000F0D0C"/>
    <w:rsid w:val="000F41EE"/>
    <w:rsid w:val="000F57D3"/>
    <w:rsid w:val="000F5A2C"/>
    <w:rsid w:val="000F5B67"/>
    <w:rsid w:val="000F7E01"/>
    <w:rsid w:val="00103B71"/>
    <w:rsid w:val="00104230"/>
    <w:rsid w:val="001111BD"/>
    <w:rsid w:val="00114A03"/>
    <w:rsid w:val="00116A85"/>
    <w:rsid w:val="00116FEC"/>
    <w:rsid w:val="00121AA2"/>
    <w:rsid w:val="00123E03"/>
    <w:rsid w:val="00124FA4"/>
    <w:rsid w:val="001378DB"/>
    <w:rsid w:val="00143656"/>
    <w:rsid w:val="00153A9A"/>
    <w:rsid w:val="001551F1"/>
    <w:rsid w:val="00157AC8"/>
    <w:rsid w:val="00161450"/>
    <w:rsid w:val="00161CD9"/>
    <w:rsid w:val="00173CFC"/>
    <w:rsid w:val="00173E77"/>
    <w:rsid w:val="00185976"/>
    <w:rsid w:val="001871D2"/>
    <w:rsid w:val="001932EA"/>
    <w:rsid w:val="00197D36"/>
    <w:rsid w:val="001A59A0"/>
    <w:rsid w:val="001B5835"/>
    <w:rsid w:val="001B65E9"/>
    <w:rsid w:val="001B7A73"/>
    <w:rsid w:val="001C3A98"/>
    <w:rsid w:val="001C4E43"/>
    <w:rsid w:val="001D0785"/>
    <w:rsid w:val="001D33FE"/>
    <w:rsid w:val="001D795C"/>
    <w:rsid w:val="001E1C60"/>
    <w:rsid w:val="001E2D5D"/>
    <w:rsid w:val="001E41CD"/>
    <w:rsid w:val="001F553D"/>
    <w:rsid w:val="00201C13"/>
    <w:rsid w:val="002070B7"/>
    <w:rsid w:val="00207DCF"/>
    <w:rsid w:val="00211FC8"/>
    <w:rsid w:val="00215445"/>
    <w:rsid w:val="00215C24"/>
    <w:rsid w:val="0021797C"/>
    <w:rsid w:val="00217C07"/>
    <w:rsid w:val="00221264"/>
    <w:rsid w:val="002234F6"/>
    <w:rsid w:val="00245443"/>
    <w:rsid w:val="00255928"/>
    <w:rsid w:val="0026166D"/>
    <w:rsid w:val="00265A8F"/>
    <w:rsid w:val="002666D8"/>
    <w:rsid w:val="002742AA"/>
    <w:rsid w:val="00277430"/>
    <w:rsid w:val="002811EA"/>
    <w:rsid w:val="00284BA6"/>
    <w:rsid w:val="00286143"/>
    <w:rsid w:val="0029687F"/>
    <w:rsid w:val="002A28AB"/>
    <w:rsid w:val="002A7D42"/>
    <w:rsid w:val="002B2639"/>
    <w:rsid w:val="002B7592"/>
    <w:rsid w:val="002C4354"/>
    <w:rsid w:val="002C72A2"/>
    <w:rsid w:val="002C7470"/>
    <w:rsid w:val="002D1F53"/>
    <w:rsid w:val="002D2146"/>
    <w:rsid w:val="002D25D0"/>
    <w:rsid w:val="002D408D"/>
    <w:rsid w:val="002D6C44"/>
    <w:rsid w:val="002E0A03"/>
    <w:rsid w:val="002F0032"/>
    <w:rsid w:val="002F1DD2"/>
    <w:rsid w:val="00314659"/>
    <w:rsid w:val="00320994"/>
    <w:rsid w:val="00322368"/>
    <w:rsid w:val="0032541E"/>
    <w:rsid w:val="0034139E"/>
    <w:rsid w:val="00341C04"/>
    <w:rsid w:val="00342D8C"/>
    <w:rsid w:val="00353773"/>
    <w:rsid w:val="003571E7"/>
    <w:rsid w:val="00362461"/>
    <w:rsid w:val="00365E6A"/>
    <w:rsid w:val="00367482"/>
    <w:rsid w:val="00387603"/>
    <w:rsid w:val="00390A36"/>
    <w:rsid w:val="00391D1E"/>
    <w:rsid w:val="00396604"/>
    <w:rsid w:val="003A107C"/>
    <w:rsid w:val="003A2553"/>
    <w:rsid w:val="003A6DF5"/>
    <w:rsid w:val="003B13D7"/>
    <w:rsid w:val="003B68AD"/>
    <w:rsid w:val="003D2358"/>
    <w:rsid w:val="003D27CC"/>
    <w:rsid w:val="003D3118"/>
    <w:rsid w:val="003D396A"/>
    <w:rsid w:val="003E0ABB"/>
    <w:rsid w:val="003E15C6"/>
    <w:rsid w:val="003E6E2F"/>
    <w:rsid w:val="003F114D"/>
    <w:rsid w:val="003F3927"/>
    <w:rsid w:val="004016A2"/>
    <w:rsid w:val="00406E12"/>
    <w:rsid w:val="004105E9"/>
    <w:rsid w:val="00415CFA"/>
    <w:rsid w:val="00420CD1"/>
    <w:rsid w:val="00423055"/>
    <w:rsid w:val="00424155"/>
    <w:rsid w:val="00426637"/>
    <w:rsid w:val="00437178"/>
    <w:rsid w:val="00437847"/>
    <w:rsid w:val="00437A15"/>
    <w:rsid w:val="00437BCC"/>
    <w:rsid w:val="0044077B"/>
    <w:rsid w:val="00446C89"/>
    <w:rsid w:val="00455126"/>
    <w:rsid w:val="00456CEA"/>
    <w:rsid w:val="00462D24"/>
    <w:rsid w:val="00462E34"/>
    <w:rsid w:val="00464240"/>
    <w:rsid w:val="0046655B"/>
    <w:rsid w:val="004715AB"/>
    <w:rsid w:val="004764D4"/>
    <w:rsid w:val="00492FB2"/>
    <w:rsid w:val="00494E51"/>
    <w:rsid w:val="004A05A0"/>
    <w:rsid w:val="004A483A"/>
    <w:rsid w:val="004A6E27"/>
    <w:rsid w:val="004B1770"/>
    <w:rsid w:val="004B403E"/>
    <w:rsid w:val="004B4252"/>
    <w:rsid w:val="004B7A62"/>
    <w:rsid w:val="004C1176"/>
    <w:rsid w:val="004C3639"/>
    <w:rsid w:val="004C6FE9"/>
    <w:rsid w:val="004D2D2B"/>
    <w:rsid w:val="004D412E"/>
    <w:rsid w:val="004D4DB0"/>
    <w:rsid w:val="004E42AE"/>
    <w:rsid w:val="004E5083"/>
    <w:rsid w:val="004F5693"/>
    <w:rsid w:val="005015EE"/>
    <w:rsid w:val="005021C6"/>
    <w:rsid w:val="005033CD"/>
    <w:rsid w:val="00503512"/>
    <w:rsid w:val="00503F4D"/>
    <w:rsid w:val="005065F2"/>
    <w:rsid w:val="00506EF7"/>
    <w:rsid w:val="00507B75"/>
    <w:rsid w:val="005124A6"/>
    <w:rsid w:val="00516DD6"/>
    <w:rsid w:val="005322F8"/>
    <w:rsid w:val="0053647B"/>
    <w:rsid w:val="005444B1"/>
    <w:rsid w:val="005543D0"/>
    <w:rsid w:val="005543D8"/>
    <w:rsid w:val="00556A1F"/>
    <w:rsid w:val="005725A8"/>
    <w:rsid w:val="00572921"/>
    <w:rsid w:val="005764E6"/>
    <w:rsid w:val="00580BDA"/>
    <w:rsid w:val="00581F48"/>
    <w:rsid w:val="00583D61"/>
    <w:rsid w:val="005853B5"/>
    <w:rsid w:val="00590DD1"/>
    <w:rsid w:val="005965F4"/>
    <w:rsid w:val="005967A9"/>
    <w:rsid w:val="005A058D"/>
    <w:rsid w:val="005A0F39"/>
    <w:rsid w:val="005A3857"/>
    <w:rsid w:val="005A5D94"/>
    <w:rsid w:val="005A6BAA"/>
    <w:rsid w:val="005B1E95"/>
    <w:rsid w:val="005B4202"/>
    <w:rsid w:val="005B65BE"/>
    <w:rsid w:val="005C082D"/>
    <w:rsid w:val="005C0EFA"/>
    <w:rsid w:val="005C152D"/>
    <w:rsid w:val="005C2E27"/>
    <w:rsid w:val="005C5E3C"/>
    <w:rsid w:val="005D3110"/>
    <w:rsid w:val="005D52A8"/>
    <w:rsid w:val="005D7AE8"/>
    <w:rsid w:val="005E4BBB"/>
    <w:rsid w:val="00614BB3"/>
    <w:rsid w:val="006266A6"/>
    <w:rsid w:val="00637B43"/>
    <w:rsid w:val="0064259D"/>
    <w:rsid w:val="00645A4F"/>
    <w:rsid w:val="006470A5"/>
    <w:rsid w:val="006473BE"/>
    <w:rsid w:val="00652FEB"/>
    <w:rsid w:val="0065329E"/>
    <w:rsid w:val="006609DD"/>
    <w:rsid w:val="006640F5"/>
    <w:rsid w:val="00675082"/>
    <w:rsid w:val="006767B1"/>
    <w:rsid w:val="00677B7E"/>
    <w:rsid w:val="00680FD8"/>
    <w:rsid w:val="006826E0"/>
    <w:rsid w:val="00682D25"/>
    <w:rsid w:val="0068360D"/>
    <w:rsid w:val="00687568"/>
    <w:rsid w:val="006906BB"/>
    <w:rsid w:val="00690E0A"/>
    <w:rsid w:val="006A2DCA"/>
    <w:rsid w:val="006A7010"/>
    <w:rsid w:val="006B1D7D"/>
    <w:rsid w:val="006C1474"/>
    <w:rsid w:val="006C207A"/>
    <w:rsid w:val="006C34B2"/>
    <w:rsid w:val="006C46E3"/>
    <w:rsid w:val="006C6C44"/>
    <w:rsid w:val="006D55E5"/>
    <w:rsid w:val="006E2552"/>
    <w:rsid w:val="006E2EBC"/>
    <w:rsid w:val="006E638C"/>
    <w:rsid w:val="006F25B9"/>
    <w:rsid w:val="007007F7"/>
    <w:rsid w:val="0070112A"/>
    <w:rsid w:val="00703308"/>
    <w:rsid w:val="00705D64"/>
    <w:rsid w:val="00735439"/>
    <w:rsid w:val="00740649"/>
    <w:rsid w:val="00742421"/>
    <w:rsid w:val="00746159"/>
    <w:rsid w:val="00754FBB"/>
    <w:rsid w:val="00761CDE"/>
    <w:rsid w:val="00764AC2"/>
    <w:rsid w:val="007674C9"/>
    <w:rsid w:val="00774BAB"/>
    <w:rsid w:val="00780AD3"/>
    <w:rsid w:val="00781673"/>
    <w:rsid w:val="0078299E"/>
    <w:rsid w:val="00790BC9"/>
    <w:rsid w:val="0079472A"/>
    <w:rsid w:val="007A2819"/>
    <w:rsid w:val="007B33ED"/>
    <w:rsid w:val="007B4FCA"/>
    <w:rsid w:val="007B5311"/>
    <w:rsid w:val="007C68CB"/>
    <w:rsid w:val="007D1992"/>
    <w:rsid w:val="007D31F8"/>
    <w:rsid w:val="007D3F83"/>
    <w:rsid w:val="007D6A55"/>
    <w:rsid w:val="007D7760"/>
    <w:rsid w:val="007E4903"/>
    <w:rsid w:val="007E753A"/>
    <w:rsid w:val="007F5296"/>
    <w:rsid w:val="007F664F"/>
    <w:rsid w:val="00800419"/>
    <w:rsid w:val="00811E90"/>
    <w:rsid w:val="00821A80"/>
    <w:rsid w:val="0082559E"/>
    <w:rsid w:val="00830898"/>
    <w:rsid w:val="00842209"/>
    <w:rsid w:val="008431B4"/>
    <w:rsid w:val="00844379"/>
    <w:rsid w:val="00852D27"/>
    <w:rsid w:val="00857174"/>
    <w:rsid w:val="00860019"/>
    <w:rsid w:val="00861556"/>
    <w:rsid w:val="00864A5F"/>
    <w:rsid w:val="00865882"/>
    <w:rsid w:val="00870D2F"/>
    <w:rsid w:val="0087413E"/>
    <w:rsid w:val="00874D4A"/>
    <w:rsid w:val="00875CDF"/>
    <w:rsid w:val="00877EB8"/>
    <w:rsid w:val="00880B1D"/>
    <w:rsid w:val="0088730F"/>
    <w:rsid w:val="0089312C"/>
    <w:rsid w:val="008A04E7"/>
    <w:rsid w:val="008A12E1"/>
    <w:rsid w:val="008A57BB"/>
    <w:rsid w:val="008A738B"/>
    <w:rsid w:val="008B070D"/>
    <w:rsid w:val="008B4288"/>
    <w:rsid w:val="008B4AE7"/>
    <w:rsid w:val="008C1B6B"/>
    <w:rsid w:val="008D20DF"/>
    <w:rsid w:val="008E0820"/>
    <w:rsid w:val="008E4725"/>
    <w:rsid w:val="008E5CB3"/>
    <w:rsid w:val="008F5E2E"/>
    <w:rsid w:val="00914C43"/>
    <w:rsid w:val="00922869"/>
    <w:rsid w:val="009242E1"/>
    <w:rsid w:val="009359CA"/>
    <w:rsid w:val="0093649E"/>
    <w:rsid w:val="00944690"/>
    <w:rsid w:val="00946FF6"/>
    <w:rsid w:val="00953CC5"/>
    <w:rsid w:val="00961834"/>
    <w:rsid w:val="00965458"/>
    <w:rsid w:val="00970E2B"/>
    <w:rsid w:val="00974F6E"/>
    <w:rsid w:val="009779E6"/>
    <w:rsid w:val="00981CD5"/>
    <w:rsid w:val="009846A5"/>
    <w:rsid w:val="00994DDC"/>
    <w:rsid w:val="009A038F"/>
    <w:rsid w:val="009A436D"/>
    <w:rsid w:val="009A4727"/>
    <w:rsid w:val="009B6644"/>
    <w:rsid w:val="009C2365"/>
    <w:rsid w:val="009C675F"/>
    <w:rsid w:val="009D11E4"/>
    <w:rsid w:val="009D172F"/>
    <w:rsid w:val="009D64B6"/>
    <w:rsid w:val="009D780D"/>
    <w:rsid w:val="009E4828"/>
    <w:rsid w:val="009E7205"/>
    <w:rsid w:val="009E7412"/>
    <w:rsid w:val="00A007E9"/>
    <w:rsid w:val="00A01F00"/>
    <w:rsid w:val="00A04FAA"/>
    <w:rsid w:val="00A11B65"/>
    <w:rsid w:val="00A13EB8"/>
    <w:rsid w:val="00A17515"/>
    <w:rsid w:val="00A21AC4"/>
    <w:rsid w:val="00A2260C"/>
    <w:rsid w:val="00A27D1B"/>
    <w:rsid w:val="00A316BB"/>
    <w:rsid w:val="00A31FA0"/>
    <w:rsid w:val="00A35BF1"/>
    <w:rsid w:val="00A40DB3"/>
    <w:rsid w:val="00A473B1"/>
    <w:rsid w:val="00A52797"/>
    <w:rsid w:val="00A56332"/>
    <w:rsid w:val="00A61DCD"/>
    <w:rsid w:val="00A839D6"/>
    <w:rsid w:val="00A85A7F"/>
    <w:rsid w:val="00A86870"/>
    <w:rsid w:val="00A92923"/>
    <w:rsid w:val="00A95D68"/>
    <w:rsid w:val="00A9703B"/>
    <w:rsid w:val="00AA0574"/>
    <w:rsid w:val="00AA6FF1"/>
    <w:rsid w:val="00AB2E81"/>
    <w:rsid w:val="00AC0ED2"/>
    <w:rsid w:val="00AC293D"/>
    <w:rsid w:val="00AD5868"/>
    <w:rsid w:val="00AE2C7A"/>
    <w:rsid w:val="00AE360D"/>
    <w:rsid w:val="00AE4263"/>
    <w:rsid w:val="00AF2724"/>
    <w:rsid w:val="00B047F9"/>
    <w:rsid w:val="00B07A5B"/>
    <w:rsid w:val="00B141EA"/>
    <w:rsid w:val="00B1455D"/>
    <w:rsid w:val="00B16608"/>
    <w:rsid w:val="00B17C0F"/>
    <w:rsid w:val="00B24F35"/>
    <w:rsid w:val="00B32A6C"/>
    <w:rsid w:val="00B36FC5"/>
    <w:rsid w:val="00B40987"/>
    <w:rsid w:val="00B411A7"/>
    <w:rsid w:val="00B418FC"/>
    <w:rsid w:val="00B60A3E"/>
    <w:rsid w:val="00B62EFD"/>
    <w:rsid w:val="00B63647"/>
    <w:rsid w:val="00B638EC"/>
    <w:rsid w:val="00B65818"/>
    <w:rsid w:val="00B668CD"/>
    <w:rsid w:val="00B975D1"/>
    <w:rsid w:val="00BA20A6"/>
    <w:rsid w:val="00BA33A0"/>
    <w:rsid w:val="00BC0BCC"/>
    <w:rsid w:val="00BC2903"/>
    <w:rsid w:val="00BD20D0"/>
    <w:rsid w:val="00BE156C"/>
    <w:rsid w:val="00BE3557"/>
    <w:rsid w:val="00BE614C"/>
    <w:rsid w:val="00BE6B6C"/>
    <w:rsid w:val="00BE74A9"/>
    <w:rsid w:val="00BF1917"/>
    <w:rsid w:val="00BF2671"/>
    <w:rsid w:val="00C02026"/>
    <w:rsid w:val="00C05046"/>
    <w:rsid w:val="00C0764C"/>
    <w:rsid w:val="00C119D8"/>
    <w:rsid w:val="00C15F80"/>
    <w:rsid w:val="00C216DE"/>
    <w:rsid w:val="00C22668"/>
    <w:rsid w:val="00C244D5"/>
    <w:rsid w:val="00C50846"/>
    <w:rsid w:val="00C612DA"/>
    <w:rsid w:val="00C67F1D"/>
    <w:rsid w:val="00C75878"/>
    <w:rsid w:val="00C806D8"/>
    <w:rsid w:val="00C833FB"/>
    <w:rsid w:val="00C969CF"/>
    <w:rsid w:val="00C97B14"/>
    <w:rsid w:val="00CA21E0"/>
    <w:rsid w:val="00CA3EA4"/>
    <w:rsid w:val="00CB444F"/>
    <w:rsid w:val="00CC6080"/>
    <w:rsid w:val="00CD5A5C"/>
    <w:rsid w:val="00CD62A2"/>
    <w:rsid w:val="00CE2AB1"/>
    <w:rsid w:val="00CE3489"/>
    <w:rsid w:val="00CF056C"/>
    <w:rsid w:val="00CF3AB9"/>
    <w:rsid w:val="00CF7BF1"/>
    <w:rsid w:val="00CF7E52"/>
    <w:rsid w:val="00D06C7B"/>
    <w:rsid w:val="00D076A4"/>
    <w:rsid w:val="00D11174"/>
    <w:rsid w:val="00D119BC"/>
    <w:rsid w:val="00D15D13"/>
    <w:rsid w:val="00D17502"/>
    <w:rsid w:val="00D21B8B"/>
    <w:rsid w:val="00D24742"/>
    <w:rsid w:val="00D3376E"/>
    <w:rsid w:val="00D34BEA"/>
    <w:rsid w:val="00D35FDF"/>
    <w:rsid w:val="00D442C1"/>
    <w:rsid w:val="00D5573E"/>
    <w:rsid w:val="00D61561"/>
    <w:rsid w:val="00D667DF"/>
    <w:rsid w:val="00D761A4"/>
    <w:rsid w:val="00D80A51"/>
    <w:rsid w:val="00D83C5D"/>
    <w:rsid w:val="00D853BA"/>
    <w:rsid w:val="00D85BDD"/>
    <w:rsid w:val="00D90503"/>
    <w:rsid w:val="00D90743"/>
    <w:rsid w:val="00D90974"/>
    <w:rsid w:val="00D93E30"/>
    <w:rsid w:val="00DA1226"/>
    <w:rsid w:val="00DB0BA8"/>
    <w:rsid w:val="00DC337F"/>
    <w:rsid w:val="00DC7120"/>
    <w:rsid w:val="00DD03DC"/>
    <w:rsid w:val="00DD600C"/>
    <w:rsid w:val="00DE0A80"/>
    <w:rsid w:val="00DE0E3F"/>
    <w:rsid w:val="00DF1305"/>
    <w:rsid w:val="00DF62FE"/>
    <w:rsid w:val="00DF6DAA"/>
    <w:rsid w:val="00E02947"/>
    <w:rsid w:val="00E140D6"/>
    <w:rsid w:val="00E16ED7"/>
    <w:rsid w:val="00E25EB3"/>
    <w:rsid w:val="00E307C6"/>
    <w:rsid w:val="00E30833"/>
    <w:rsid w:val="00E3258B"/>
    <w:rsid w:val="00E356F0"/>
    <w:rsid w:val="00E35787"/>
    <w:rsid w:val="00E36119"/>
    <w:rsid w:val="00E3780B"/>
    <w:rsid w:val="00E458F0"/>
    <w:rsid w:val="00E45E3C"/>
    <w:rsid w:val="00E51333"/>
    <w:rsid w:val="00E5372C"/>
    <w:rsid w:val="00E639C2"/>
    <w:rsid w:val="00E676C7"/>
    <w:rsid w:val="00E72723"/>
    <w:rsid w:val="00E73AD9"/>
    <w:rsid w:val="00E75851"/>
    <w:rsid w:val="00E76C62"/>
    <w:rsid w:val="00E825FB"/>
    <w:rsid w:val="00E83997"/>
    <w:rsid w:val="00E84FBB"/>
    <w:rsid w:val="00E8528E"/>
    <w:rsid w:val="00E90A11"/>
    <w:rsid w:val="00E95BEF"/>
    <w:rsid w:val="00EA0041"/>
    <w:rsid w:val="00EA2220"/>
    <w:rsid w:val="00EA42F2"/>
    <w:rsid w:val="00EA749F"/>
    <w:rsid w:val="00EB1C7B"/>
    <w:rsid w:val="00EB37F2"/>
    <w:rsid w:val="00EB5239"/>
    <w:rsid w:val="00EB5846"/>
    <w:rsid w:val="00EB6C1E"/>
    <w:rsid w:val="00EC0343"/>
    <w:rsid w:val="00EC3D5E"/>
    <w:rsid w:val="00ED5545"/>
    <w:rsid w:val="00EE3245"/>
    <w:rsid w:val="00EE5477"/>
    <w:rsid w:val="00EE57AD"/>
    <w:rsid w:val="00EE5931"/>
    <w:rsid w:val="00EF0FB2"/>
    <w:rsid w:val="00EF52D4"/>
    <w:rsid w:val="00F010E1"/>
    <w:rsid w:val="00F13A1B"/>
    <w:rsid w:val="00F17B4A"/>
    <w:rsid w:val="00F23D49"/>
    <w:rsid w:val="00F25614"/>
    <w:rsid w:val="00F34377"/>
    <w:rsid w:val="00F34A1F"/>
    <w:rsid w:val="00F34C96"/>
    <w:rsid w:val="00F37A24"/>
    <w:rsid w:val="00F46765"/>
    <w:rsid w:val="00F47719"/>
    <w:rsid w:val="00F50070"/>
    <w:rsid w:val="00F52A7E"/>
    <w:rsid w:val="00F52BC5"/>
    <w:rsid w:val="00F567C2"/>
    <w:rsid w:val="00F6207A"/>
    <w:rsid w:val="00F645E4"/>
    <w:rsid w:val="00F67516"/>
    <w:rsid w:val="00F70656"/>
    <w:rsid w:val="00F717F4"/>
    <w:rsid w:val="00F72BDD"/>
    <w:rsid w:val="00F74792"/>
    <w:rsid w:val="00F81BE6"/>
    <w:rsid w:val="00F94FD6"/>
    <w:rsid w:val="00F97841"/>
    <w:rsid w:val="00FA2314"/>
    <w:rsid w:val="00FA36C9"/>
    <w:rsid w:val="00FA77B8"/>
    <w:rsid w:val="00FB47C3"/>
    <w:rsid w:val="00FB4CC0"/>
    <w:rsid w:val="00FC02DD"/>
    <w:rsid w:val="00FC1901"/>
    <w:rsid w:val="00FC6DEA"/>
    <w:rsid w:val="00FD0C4E"/>
    <w:rsid w:val="00FD1397"/>
    <w:rsid w:val="00FD5EDB"/>
    <w:rsid w:val="00FE1237"/>
    <w:rsid w:val="00FE32B5"/>
    <w:rsid w:val="00FE754A"/>
    <w:rsid w:val="00FF523E"/>
    <w:rsid w:val="00FF5B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D1412D"/>
  <w15:chartTrackingRefBased/>
  <w15:docId w15:val="{B3A0878A-AD48-4B71-9F1F-CFF760B4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Bottom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2811EA"/>
  </w:style>
  <w:style w:type="paragraph" w:styleId="Nadpis1">
    <w:name w:val="heading 1"/>
    <w:basedOn w:val="Normln"/>
    <w:next w:val="Normln"/>
    <w:link w:val="Nadpis1Char"/>
    <w:uiPriority w:val="9"/>
    <w:qFormat/>
    <w:rsid w:val="000C19E5"/>
    <w:pPr>
      <w:keepNext/>
      <w:spacing w:line="360" w:lineRule="auto"/>
      <w:jc w:val="center"/>
      <w:outlineLvl w:val="0"/>
    </w:pPr>
    <w:rPr>
      <w:b/>
      <w:bCs/>
      <w:sz w:val="28"/>
      <w:szCs w:val="24"/>
    </w:rPr>
  </w:style>
  <w:style w:type="paragraph" w:styleId="Nadpis2">
    <w:name w:val="heading 2"/>
    <w:basedOn w:val="Normln"/>
    <w:next w:val="Normln"/>
    <w:link w:val="Nadpis2Char"/>
    <w:uiPriority w:val="9"/>
    <w:qFormat/>
    <w:rsid w:val="000C19E5"/>
    <w:pPr>
      <w:keepNext/>
      <w:spacing w:line="360" w:lineRule="auto"/>
      <w:jc w:val="both"/>
      <w:outlineLvl w:val="1"/>
    </w:pPr>
    <w:rPr>
      <w:b/>
      <w:bCs/>
      <w:sz w:val="24"/>
      <w:szCs w:val="24"/>
    </w:rPr>
  </w:style>
  <w:style w:type="paragraph" w:styleId="Nadpis3">
    <w:name w:val="heading 3"/>
    <w:basedOn w:val="Normln"/>
    <w:next w:val="Normln"/>
    <w:link w:val="Nadpis3Char"/>
    <w:uiPriority w:val="9"/>
    <w:qFormat/>
    <w:rsid w:val="000C19E5"/>
    <w:pPr>
      <w:keepNext/>
      <w:spacing w:line="360" w:lineRule="auto"/>
      <w:ind w:left="1496"/>
      <w:jc w:val="both"/>
      <w:outlineLvl w:val="2"/>
    </w:pPr>
    <w:rPr>
      <w:b/>
      <w:bCs/>
      <w:sz w:val="24"/>
      <w:szCs w:val="24"/>
      <w:u w:val="single"/>
    </w:rPr>
  </w:style>
  <w:style w:type="paragraph" w:styleId="Nadpis4">
    <w:name w:val="heading 4"/>
    <w:basedOn w:val="Normln"/>
    <w:next w:val="Normln"/>
    <w:link w:val="Nadpis4Char"/>
    <w:uiPriority w:val="9"/>
    <w:qFormat/>
    <w:rsid w:val="000C19E5"/>
    <w:pPr>
      <w:keepNext/>
      <w:spacing w:line="360" w:lineRule="auto"/>
      <w:jc w:val="both"/>
      <w:outlineLvl w:val="3"/>
    </w:pPr>
    <w:rPr>
      <w:b/>
      <w:bCs/>
      <w:sz w:val="24"/>
      <w:szCs w:val="24"/>
      <w:u w:val="single"/>
    </w:rPr>
  </w:style>
  <w:style w:type="paragraph" w:styleId="Nadpis5">
    <w:name w:val="heading 5"/>
    <w:basedOn w:val="Normln"/>
    <w:next w:val="Normln"/>
    <w:link w:val="Nadpis5Char"/>
    <w:uiPriority w:val="9"/>
    <w:qFormat/>
    <w:rsid w:val="000C19E5"/>
    <w:pPr>
      <w:keepNext/>
      <w:ind w:left="1496" w:hanging="1496"/>
      <w:outlineLvl w:val="4"/>
    </w:pPr>
    <w:rPr>
      <w:b/>
      <w:bCs/>
      <w:sz w:val="24"/>
      <w:szCs w:val="24"/>
      <w:u w:val="single"/>
    </w:rPr>
  </w:style>
  <w:style w:type="paragraph" w:styleId="Nadpis6">
    <w:name w:val="heading 6"/>
    <w:basedOn w:val="Normln"/>
    <w:next w:val="Normln"/>
    <w:link w:val="Nadpis6Char"/>
    <w:uiPriority w:val="9"/>
    <w:qFormat/>
    <w:rsid w:val="00D61561"/>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2811EA"/>
    <w:rPr>
      <w:rFonts w:ascii="Cambria" w:eastAsia="Times New Roman" w:hAnsi="Cambria" w:cs="Times New Roman"/>
      <w:b/>
      <w:bCs/>
      <w:kern w:val="32"/>
      <w:sz w:val="32"/>
      <w:szCs w:val="32"/>
    </w:rPr>
  </w:style>
  <w:style w:type="character" w:customStyle="1" w:styleId="Nadpis2Char">
    <w:name w:val="Nadpis 2 Char"/>
    <w:link w:val="Nadpis2"/>
    <w:uiPriority w:val="9"/>
    <w:semiHidden/>
    <w:locked/>
    <w:rsid w:val="002811EA"/>
    <w:rPr>
      <w:rFonts w:ascii="Cambria" w:eastAsia="Times New Roman" w:hAnsi="Cambria" w:cs="Times New Roman"/>
      <w:b/>
      <w:bCs/>
      <w:i/>
      <w:iCs/>
      <w:sz w:val="28"/>
      <w:szCs w:val="28"/>
    </w:rPr>
  </w:style>
  <w:style w:type="character" w:customStyle="1" w:styleId="Nadpis3Char">
    <w:name w:val="Nadpis 3 Char"/>
    <w:link w:val="Nadpis3"/>
    <w:uiPriority w:val="9"/>
    <w:semiHidden/>
    <w:locked/>
    <w:rsid w:val="002811EA"/>
    <w:rPr>
      <w:rFonts w:ascii="Cambria" w:eastAsia="Times New Roman" w:hAnsi="Cambria" w:cs="Times New Roman"/>
      <w:b/>
      <w:bCs/>
      <w:sz w:val="26"/>
      <w:szCs w:val="26"/>
    </w:rPr>
  </w:style>
  <w:style w:type="character" w:customStyle="1" w:styleId="Nadpis4Char">
    <w:name w:val="Nadpis 4 Char"/>
    <w:link w:val="Nadpis4"/>
    <w:uiPriority w:val="9"/>
    <w:semiHidden/>
    <w:locked/>
    <w:rsid w:val="002811EA"/>
    <w:rPr>
      <w:rFonts w:ascii="Calibri" w:eastAsia="Times New Roman" w:hAnsi="Calibri" w:cs="Times New Roman"/>
      <w:b/>
      <w:bCs/>
      <w:sz w:val="28"/>
      <w:szCs w:val="28"/>
    </w:rPr>
  </w:style>
  <w:style w:type="character" w:customStyle="1" w:styleId="Nadpis5Char">
    <w:name w:val="Nadpis 5 Char"/>
    <w:link w:val="Nadpis5"/>
    <w:uiPriority w:val="9"/>
    <w:semiHidden/>
    <w:locked/>
    <w:rsid w:val="002811EA"/>
    <w:rPr>
      <w:rFonts w:ascii="Calibri" w:eastAsia="Times New Roman" w:hAnsi="Calibri" w:cs="Times New Roman"/>
      <w:b/>
      <w:bCs/>
      <w:i/>
      <w:iCs/>
      <w:sz w:val="26"/>
      <w:szCs w:val="26"/>
    </w:rPr>
  </w:style>
  <w:style w:type="character" w:customStyle="1" w:styleId="Nadpis6Char">
    <w:name w:val="Nadpis 6 Char"/>
    <w:link w:val="Nadpis6"/>
    <w:uiPriority w:val="9"/>
    <w:locked/>
    <w:rsid w:val="00EE5931"/>
    <w:rPr>
      <w:rFonts w:cs="Times New Roman"/>
      <w:b/>
      <w:bCs/>
      <w:sz w:val="22"/>
      <w:szCs w:val="22"/>
    </w:rPr>
  </w:style>
  <w:style w:type="paragraph" w:styleId="Nzev">
    <w:name w:val="Title"/>
    <w:basedOn w:val="Normln"/>
    <w:link w:val="NzevChar"/>
    <w:uiPriority w:val="10"/>
    <w:qFormat/>
    <w:rsid w:val="002811EA"/>
    <w:pPr>
      <w:pBdr>
        <w:bottom w:val="single" w:sz="12" w:space="1" w:color="auto"/>
      </w:pBdr>
      <w:jc w:val="center"/>
    </w:pPr>
    <w:rPr>
      <w:b/>
      <w:i/>
      <w:sz w:val="28"/>
    </w:rPr>
  </w:style>
  <w:style w:type="character" w:customStyle="1" w:styleId="NzevChar">
    <w:name w:val="Název Char"/>
    <w:link w:val="Nzev"/>
    <w:uiPriority w:val="10"/>
    <w:locked/>
    <w:rsid w:val="002811EA"/>
    <w:rPr>
      <w:rFonts w:ascii="Cambria" w:eastAsia="Times New Roman" w:hAnsi="Cambria" w:cs="Times New Roman"/>
      <w:b/>
      <w:bCs/>
      <w:kern w:val="28"/>
      <w:sz w:val="32"/>
      <w:szCs w:val="32"/>
    </w:rPr>
  </w:style>
  <w:style w:type="paragraph" w:styleId="Zkladntextodsazen">
    <w:name w:val="Body Text Indent"/>
    <w:basedOn w:val="Normln"/>
    <w:link w:val="ZkladntextodsazenChar"/>
    <w:uiPriority w:val="99"/>
    <w:rsid w:val="002811EA"/>
    <w:pPr>
      <w:pBdr>
        <w:bottom w:val="single" w:sz="12" w:space="1" w:color="auto"/>
      </w:pBdr>
      <w:ind w:firstLine="708"/>
    </w:pPr>
    <w:rPr>
      <w:b/>
      <w:sz w:val="22"/>
    </w:rPr>
  </w:style>
  <w:style w:type="character" w:customStyle="1" w:styleId="ZkladntextodsazenChar">
    <w:name w:val="Základní text odsazený Char"/>
    <w:link w:val="Zkladntextodsazen"/>
    <w:uiPriority w:val="99"/>
    <w:semiHidden/>
    <w:locked/>
    <w:rsid w:val="002811EA"/>
    <w:rPr>
      <w:rFonts w:cs="Times New Roman"/>
    </w:rPr>
  </w:style>
  <w:style w:type="paragraph" w:styleId="Zkladntext">
    <w:name w:val="Body Text"/>
    <w:basedOn w:val="Normln"/>
    <w:link w:val="ZkladntextChar"/>
    <w:uiPriority w:val="99"/>
    <w:rsid w:val="002811EA"/>
    <w:rPr>
      <w:sz w:val="24"/>
    </w:rPr>
  </w:style>
  <w:style w:type="character" w:customStyle="1" w:styleId="ZkladntextChar">
    <w:name w:val="Základní text Char"/>
    <w:link w:val="Zkladntext"/>
    <w:uiPriority w:val="99"/>
    <w:semiHidden/>
    <w:locked/>
    <w:rsid w:val="002811EA"/>
    <w:rPr>
      <w:rFonts w:cs="Times New Roman"/>
    </w:rPr>
  </w:style>
  <w:style w:type="paragraph" w:styleId="Zkladntextodsazen2">
    <w:name w:val="Body Text Indent 2"/>
    <w:basedOn w:val="Normln"/>
    <w:link w:val="Zkladntextodsazen2Char"/>
    <w:uiPriority w:val="99"/>
    <w:rsid w:val="002811EA"/>
    <w:pPr>
      <w:ind w:left="1134" w:hanging="1134"/>
      <w:jc w:val="both"/>
    </w:pPr>
    <w:rPr>
      <w:sz w:val="24"/>
    </w:rPr>
  </w:style>
  <w:style w:type="character" w:customStyle="1" w:styleId="Zkladntextodsazen2Char">
    <w:name w:val="Základní text odsazený 2 Char"/>
    <w:link w:val="Zkladntextodsazen2"/>
    <w:uiPriority w:val="99"/>
    <w:semiHidden/>
    <w:locked/>
    <w:rsid w:val="002811EA"/>
    <w:rPr>
      <w:rFonts w:cs="Times New Roman"/>
    </w:rPr>
  </w:style>
  <w:style w:type="character" w:styleId="Hypertextovodkaz">
    <w:name w:val="Hyperlink"/>
    <w:uiPriority w:val="99"/>
    <w:rsid w:val="002811EA"/>
    <w:rPr>
      <w:rFonts w:cs="Times New Roman"/>
      <w:color w:val="0000FF"/>
      <w:u w:val="single"/>
    </w:rPr>
  </w:style>
  <w:style w:type="paragraph" w:styleId="Zkladntext3">
    <w:name w:val="Body Text 3"/>
    <w:basedOn w:val="Normln"/>
    <w:link w:val="Zkladntext3Char"/>
    <w:uiPriority w:val="99"/>
    <w:rsid w:val="00390A36"/>
    <w:pPr>
      <w:spacing w:after="120"/>
    </w:pPr>
    <w:rPr>
      <w:sz w:val="16"/>
      <w:szCs w:val="16"/>
    </w:rPr>
  </w:style>
  <w:style w:type="character" w:customStyle="1" w:styleId="Zkladntext3Char">
    <w:name w:val="Základní text 3 Char"/>
    <w:link w:val="Zkladntext3"/>
    <w:uiPriority w:val="99"/>
    <w:semiHidden/>
    <w:locked/>
    <w:rsid w:val="002811EA"/>
    <w:rPr>
      <w:rFonts w:cs="Times New Roman"/>
      <w:sz w:val="16"/>
      <w:szCs w:val="16"/>
    </w:rPr>
  </w:style>
  <w:style w:type="paragraph" w:customStyle="1" w:styleId="Textodstavce">
    <w:name w:val="Text odstavce"/>
    <w:basedOn w:val="Normln"/>
    <w:autoRedefine/>
    <w:rsid w:val="00314659"/>
    <w:pPr>
      <w:tabs>
        <w:tab w:val="left" w:pos="851"/>
      </w:tabs>
      <w:spacing w:before="120" w:after="120"/>
      <w:jc w:val="both"/>
      <w:outlineLvl w:val="6"/>
    </w:pPr>
    <w:rPr>
      <w:rFonts w:ascii="Calibri" w:eastAsia="MS Mincho" w:hAnsi="Calibri" w:cs="Calibri"/>
      <w:b/>
      <w:i/>
      <w:sz w:val="24"/>
    </w:rPr>
  </w:style>
  <w:style w:type="paragraph" w:customStyle="1" w:styleId="Textpsmene">
    <w:name w:val="Text písmene"/>
    <w:basedOn w:val="Normln"/>
    <w:autoRedefine/>
    <w:rsid w:val="00390A36"/>
    <w:pPr>
      <w:jc w:val="both"/>
    </w:pPr>
    <w:rPr>
      <w:sz w:val="24"/>
    </w:rPr>
  </w:style>
  <w:style w:type="paragraph" w:styleId="Prosttext">
    <w:name w:val="Plain Text"/>
    <w:basedOn w:val="Normln"/>
    <w:link w:val="ProsttextChar"/>
    <w:uiPriority w:val="99"/>
    <w:rsid w:val="00390A36"/>
    <w:rPr>
      <w:rFonts w:ascii="Courier New" w:hAnsi="Courier New"/>
    </w:rPr>
  </w:style>
  <w:style w:type="character" w:customStyle="1" w:styleId="ProsttextChar">
    <w:name w:val="Prostý text Char"/>
    <w:link w:val="Prosttext"/>
    <w:uiPriority w:val="99"/>
    <w:locked/>
    <w:rsid w:val="007A2819"/>
    <w:rPr>
      <w:rFonts w:ascii="Courier New" w:hAnsi="Courier New" w:cs="Times New Roman"/>
    </w:rPr>
  </w:style>
  <w:style w:type="paragraph" w:styleId="Textbubliny">
    <w:name w:val="Balloon Text"/>
    <w:basedOn w:val="Normln"/>
    <w:link w:val="TextbublinyChar"/>
    <w:uiPriority w:val="99"/>
    <w:semiHidden/>
    <w:rsid w:val="004F5693"/>
    <w:rPr>
      <w:rFonts w:ascii="Tahoma" w:hAnsi="Tahoma" w:cs="Tahoma"/>
      <w:sz w:val="16"/>
      <w:szCs w:val="16"/>
    </w:rPr>
  </w:style>
  <w:style w:type="character" w:customStyle="1" w:styleId="TextbublinyChar">
    <w:name w:val="Text bubliny Char"/>
    <w:link w:val="Textbubliny"/>
    <w:uiPriority w:val="99"/>
    <w:semiHidden/>
    <w:locked/>
    <w:rsid w:val="002811EA"/>
    <w:rPr>
      <w:rFonts w:ascii="Tahoma" w:hAnsi="Tahoma" w:cs="Tahoma"/>
      <w:sz w:val="16"/>
      <w:szCs w:val="16"/>
    </w:rPr>
  </w:style>
  <w:style w:type="paragraph" w:styleId="Zkladntext2">
    <w:name w:val="Body Text 2"/>
    <w:basedOn w:val="Normln"/>
    <w:link w:val="Zkladntext2Char"/>
    <w:uiPriority w:val="99"/>
    <w:rsid w:val="00EE5931"/>
    <w:rPr>
      <w:sz w:val="24"/>
    </w:rPr>
  </w:style>
  <w:style w:type="character" w:customStyle="1" w:styleId="Zkladntext2Char">
    <w:name w:val="Základní text 2 Char"/>
    <w:link w:val="Zkladntext2"/>
    <w:uiPriority w:val="99"/>
    <w:locked/>
    <w:rsid w:val="00506EF7"/>
    <w:rPr>
      <w:rFonts w:cs="Times New Roman"/>
    </w:rPr>
  </w:style>
  <w:style w:type="paragraph" w:styleId="Normlnweb">
    <w:name w:val="Normal (Web)"/>
    <w:basedOn w:val="Normln"/>
    <w:uiPriority w:val="99"/>
    <w:rsid w:val="00F23D49"/>
    <w:pPr>
      <w:spacing w:before="100" w:beforeAutospacing="1" w:after="100" w:afterAutospacing="1"/>
    </w:pPr>
    <w:rPr>
      <w:sz w:val="24"/>
      <w:szCs w:val="24"/>
    </w:rPr>
  </w:style>
  <w:style w:type="paragraph" w:customStyle="1" w:styleId="Nadpispozmn">
    <w:name w:val="Nadpis pozm.n."/>
    <w:basedOn w:val="Normln"/>
    <w:next w:val="Normln"/>
    <w:rsid w:val="00462E34"/>
    <w:pPr>
      <w:keepNext/>
      <w:keepLines/>
      <w:numPr>
        <w:ilvl w:val="2"/>
        <w:numId w:val="1"/>
      </w:numPr>
      <w:spacing w:after="120"/>
      <w:jc w:val="center"/>
    </w:pPr>
    <w:rPr>
      <w:b/>
      <w:sz w:val="32"/>
    </w:rPr>
  </w:style>
  <w:style w:type="paragraph" w:customStyle="1" w:styleId="Textbodu">
    <w:name w:val="Text bodu"/>
    <w:basedOn w:val="Normln"/>
    <w:rsid w:val="00462E34"/>
    <w:pPr>
      <w:jc w:val="both"/>
      <w:outlineLvl w:val="8"/>
    </w:pPr>
    <w:rPr>
      <w:sz w:val="24"/>
    </w:rPr>
  </w:style>
  <w:style w:type="paragraph" w:customStyle="1" w:styleId="Textbodunovely">
    <w:name w:val="Text bodu novely"/>
    <w:basedOn w:val="Normln"/>
    <w:next w:val="Normln"/>
    <w:rsid w:val="00462E34"/>
    <w:pPr>
      <w:numPr>
        <w:numId w:val="1"/>
      </w:numPr>
      <w:jc w:val="both"/>
    </w:pPr>
    <w:rPr>
      <w:sz w:val="24"/>
    </w:rPr>
  </w:style>
  <w:style w:type="paragraph" w:customStyle="1" w:styleId="nadpis">
    <w:name w:val="nadpis"/>
    <w:basedOn w:val="Normln"/>
    <w:link w:val="nadpisChar"/>
    <w:qFormat/>
    <w:rsid w:val="000F5A2C"/>
    <w:pPr>
      <w:suppressAutoHyphens/>
      <w:jc w:val="center"/>
    </w:pPr>
    <w:rPr>
      <w:b/>
      <w:bCs/>
      <w:sz w:val="24"/>
      <w:szCs w:val="24"/>
      <w:lang w:val="en-US" w:eastAsia="ar-SA"/>
    </w:rPr>
  </w:style>
  <w:style w:type="paragraph" w:customStyle="1" w:styleId="Styl1">
    <w:name w:val="Styl1"/>
    <w:basedOn w:val="Normln"/>
    <w:qFormat/>
    <w:rsid w:val="000F5A2C"/>
    <w:pPr>
      <w:suppressAutoHyphens/>
      <w:spacing w:before="60" w:line="240" w:lineRule="atLeast"/>
    </w:pPr>
    <w:rPr>
      <w:b/>
      <w:bCs/>
      <w:sz w:val="24"/>
      <w:szCs w:val="24"/>
      <w:lang w:eastAsia="ar-SA"/>
    </w:rPr>
  </w:style>
  <w:style w:type="character" w:customStyle="1" w:styleId="vetsi">
    <w:name w:val="vetsi"/>
    <w:rsid w:val="00D61561"/>
    <w:rPr>
      <w:rFonts w:cs="Times New Roman"/>
    </w:rPr>
  </w:style>
  <w:style w:type="character" w:customStyle="1" w:styleId="vysledek">
    <w:name w:val="vysledek"/>
    <w:rsid w:val="00D61561"/>
    <w:rPr>
      <w:rFonts w:cs="Times New Roman"/>
    </w:rPr>
  </w:style>
  <w:style w:type="paragraph" w:styleId="Podpise-mailu">
    <w:name w:val="E-mail Signature"/>
    <w:basedOn w:val="Normln"/>
    <w:link w:val="Podpise-mailuChar"/>
    <w:uiPriority w:val="99"/>
    <w:rsid w:val="005965F4"/>
    <w:rPr>
      <w:sz w:val="24"/>
      <w:szCs w:val="24"/>
    </w:rPr>
  </w:style>
  <w:style w:type="character" w:customStyle="1" w:styleId="Podpise-mailuChar">
    <w:name w:val="Podpis e-mailu Char"/>
    <w:link w:val="Podpise-mailu"/>
    <w:uiPriority w:val="99"/>
    <w:semiHidden/>
    <w:locked/>
    <w:rsid w:val="002811EA"/>
    <w:rPr>
      <w:rFonts w:cs="Times New Roman"/>
    </w:rPr>
  </w:style>
  <w:style w:type="character" w:customStyle="1" w:styleId="StylE-mailovZprvy50">
    <w:name w:val="StylE-mailovéZprávy50"/>
    <w:semiHidden/>
    <w:rsid w:val="005965F4"/>
    <w:rPr>
      <w:rFonts w:ascii="Arial" w:hAnsi="Arial" w:cs="Arial"/>
      <w:color w:val="000000"/>
      <w:sz w:val="20"/>
    </w:rPr>
  </w:style>
  <w:style w:type="paragraph" w:styleId="Zhlav">
    <w:name w:val="header"/>
    <w:basedOn w:val="Normln"/>
    <w:link w:val="ZhlavChar"/>
    <w:uiPriority w:val="99"/>
    <w:rsid w:val="005C0EFA"/>
    <w:pPr>
      <w:tabs>
        <w:tab w:val="center" w:pos="4536"/>
        <w:tab w:val="right" w:pos="9072"/>
      </w:tabs>
    </w:pPr>
  </w:style>
  <w:style w:type="character" w:customStyle="1" w:styleId="ZhlavChar">
    <w:name w:val="Záhlaví Char"/>
    <w:link w:val="Zhlav"/>
    <w:uiPriority w:val="99"/>
    <w:semiHidden/>
    <w:locked/>
    <w:rsid w:val="002811EA"/>
    <w:rPr>
      <w:rFonts w:cs="Times New Roman"/>
    </w:rPr>
  </w:style>
  <w:style w:type="character" w:styleId="slostrnky">
    <w:name w:val="page number"/>
    <w:uiPriority w:val="99"/>
    <w:rsid w:val="005C0EFA"/>
    <w:rPr>
      <w:rFonts w:cs="Times New Roman"/>
    </w:rPr>
  </w:style>
  <w:style w:type="paragraph" w:styleId="Zpat">
    <w:name w:val="footer"/>
    <w:basedOn w:val="Normln"/>
    <w:link w:val="ZpatChar"/>
    <w:uiPriority w:val="99"/>
    <w:rsid w:val="00D076A4"/>
    <w:pPr>
      <w:tabs>
        <w:tab w:val="center" w:pos="4536"/>
        <w:tab w:val="right" w:pos="9072"/>
      </w:tabs>
    </w:pPr>
  </w:style>
  <w:style w:type="character" w:customStyle="1" w:styleId="ZpatChar">
    <w:name w:val="Zápatí Char"/>
    <w:link w:val="Zpat"/>
    <w:uiPriority w:val="99"/>
    <w:semiHidden/>
    <w:locked/>
    <w:rsid w:val="002811EA"/>
    <w:rPr>
      <w:rFonts w:cs="Times New Roman"/>
    </w:rPr>
  </w:style>
  <w:style w:type="paragraph" w:customStyle="1" w:styleId="DefaultParagraphFontParaCharCharCharCharChar">
    <w:name w:val="Default Paragraph Font Para Char Char Char Char Char"/>
    <w:basedOn w:val="Normln"/>
    <w:rsid w:val="002A7D42"/>
    <w:pPr>
      <w:spacing w:after="160" w:line="240" w:lineRule="exact"/>
    </w:pPr>
    <w:rPr>
      <w:rFonts w:ascii="Verdana" w:hAnsi="Verdana"/>
      <w:lang w:val="en-US" w:eastAsia="en-US"/>
    </w:rPr>
  </w:style>
  <w:style w:type="paragraph" w:customStyle="1" w:styleId="H3">
    <w:name w:val="H3"/>
    <w:basedOn w:val="Normln"/>
    <w:next w:val="Normln"/>
    <w:rsid w:val="007A2819"/>
    <w:pPr>
      <w:keepNext/>
      <w:spacing w:before="100" w:after="100"/>
      <w:outlineLvl w:val="3"/>
    </w:pPr>
    <w:rPr>
      <w:b/>
      <w:sz w:val="28"/>
    </w:rPr>
  </w:style>
  <w:style w:type="paragraph" w:styleId="Odstavecseseznamem">
    <w:name w:val="List Paragraph"/>
    <w:aliases w:val="Odstavec_muj,1 odstavecH,Conclusion de partie,Odstavec cíl se seznamem,Odstavec se seznamem1,Nad,Odstavec se seznamem5,Reference List,Odrážka vínová,Odstavec"/>
    <w:basedOn w:val="Normln"/>
    <w:link w:val="OdstavecseseznamemChar"/>
    <w:uiPriority w:val="34"/>
    <w:qFormat/>
    <w:rsid w:val="006266A6"/>
    <w:pPr>
      <w:spacing w:after="200" w:line="276" w:lineRule="auto"/>
      <w:ind w:left="720"/>
      <w:contextualSpacing/>
    </w:pPr>
    <w:rPr>
      <w:rFonts w:ascii="Calibri" w:hAnsi="Calibri"/>
      <w:sz w:val="22"/>
      <w:szCs w:val="22"/>
      <w:lang w:eastAsia="en-US"/>
    </w:rPr>
  </w:style>
  <w:style w:type="character" w:styleId="Siln">
    <w:name w:val="Strong"/>
    <w:uiPriority w:val="22"/>
    <w:qFormat/>
    <w:rsid w:val="006266A6"/>
    <w:rPr>
      <w:rFonts w:cs="Times New Roman"/>
      <w:b/>
      <w:bCs/>
    </w:rPr>
  </w:style>
  <w:style w:type="paragraph" w:customStyle="1" w:styleId="Prosttext1">
    <w:name w:val="Prostý text1"/>
    <w:basedOn w:val="Normln"/>
    <w:rsid w:val="006266A6"/>
    <w:pPr>
      <w:suppressAutoHyphens/>
    </w:pPr>
    <w:rPr>
      <w:rFonts w:ascii="Consolas" w:hAnsi="Consolas"/>
      <w:sz w:val="21"/>
      <w:szCs w:val="21"/>
      <w:lang w:eastAsia="ar-SA"/>
    </w:rPr>
  </w:style>
  <w:style w:type="paragraph" w:customStyle="1" w:styleId="nadpisvyhlky">
    <w:name w:val="nadpis vyhlášky"/>
    <w:basedOn w:val="Normln"/>
    <w:next w:val="Normln"/>
    <w:rsid w:val="006266A6"/>
    <w:pPr>
      <w:keepNext/>
      <w:keepLines/>
      <w:suppressAutoHyphens/>
      <w:spacing w:before="120"/>
      <w:jc w:val="center"/>
    </w:pPr>
    <w:rPr>
      <w:b/>
      <w:sz w:val="24"/>
      <w:lang w:eastAsia="ar-SA"/>
    </w:rPr>
  </w:style>
  <w:style w:type="paragraph" w:customStyle="1" w:styleId="Nvrh">
    <w:name w:val="Návrh"/>
    <w:basedOn w:val="Normln"/>
    <w:next w:val="Normln"/>
    <w:uiPriority w:val="99"/>
    <w:rsid w:val="00F645E4"/>
    <w:pPr>
      <w:keepNext/>
      <w:keepLines/>
      <w:spacing w:after="240"/>
      <w:jc w:val="center"/>
      <w:outlineLvl w:val="0"/>
    </w:pPr>
    <w:rPr>
      <w:spacing w:val="40"/>
      <w:sz w:val="24"/>
      <w:szCs w:val="24"/>
    </w:rPr>
  </w:style>
  <w:style w:type="paragraph" w:styleId="Textpoznpodarou">
    <w:name w:val="footnote text"/>
    <w:aliases w:val="a_Fußnotentext,Schriftart: 9 pt,Schriftart: 8 pt"/>
    <w:basedOn w:val="Normln"/>
    <w:link w:val="TextpoznpodarouChar"/>
    <w:uiPriority w:val="99"/>
    <w:unhideWhenUsed/>
    <w:rsid w:val="00F645E4"/>
  </w:style>
  <w:style w:type="character" w:customStyle="1" w:styleId="TextpoznpodarouChar">
    <w:name w:val="Text pozn. pod čarou Char"/>
    <w:aliases w:val="a_Fußnotentext Char,Schriftart: 9 pt Char,Schriftart: 8 pt Char"/>
    <w:link w:val="Textpoznpodarou"/>
    <w:uiPriority w:val="99"/>
    <w:locked/>
    <w:rsid w:val="00F645E4"/>
    <w:rPr>
      <w:rFonts w:cs="Times New Roman"/>
    </w:rPr>
  </w:style>
  <w:style w:type="character" w:customStyle="1" w:styleId="styl391">
    <w:name w:val="styl391"/>
    <w:rsid w:val="00F645E4"/>
    <w:rPr>
      <w:rFonts w:ascii="Times New Roman" w:hAnsi="Times New Roman" w:cs="Times New Roman"/>
      <w:color w:val="006600"/>
    </w:rPr>
  </w:style>
  <w:style w:type="paragraph" w:customStyle="1" w:styleId="Nadpisparagrafu">
    <w:name w:val="Nadpis paragrafu"/>
    <w:basedOn w:val="Normln"/>
    <w:next w:val="Textodstavce"/>
    <w:rsid w:val="009D11E4"/>
    <w:pPr>
      <w:keepNext/>
      <w:keepLines/>
      <w:spacing w:before="240"/>
      <w:jc w:val="center"/>
      <w:outlineLvl w:val="5"/>
    </w:pPr>
    <w:rPr>
      <w:b/>
      <w:sz w:val="24"/>
    </w:rPr>
  </w:style>
  <w:style w:type="character" w:customStyle="1" w:styleId="Odkaznapoznpodarou">
    <w:name w:val="Odkaz na pozn. pod čarou"/>
    <w:rsid w:val="009D11E4"/>
    <w:rPr>
      <w:rFonts w:cs="Times New Roman"/>
      <w:vertAlign w:val="superscript"/>
    </w:rPr>
  </w:style>
  <w:style w:type="character" w:customStyle="1" w:styleId="DefaultChar">
    <w:name w:val="Default Char"/>
    <w:link w:val="Default"/>
    <w:locked/>
    <w:rsid w:val="00961834"/>
    <w:rPr>
      <w:color w:val="000000"/>
      <w:sz w:val="24"/>
      <w:szCs w:val="24"/>
      <w:lang w:val="cs-CZ" w:eastAsia="en-US" w:bidi="ar-SA"/>
    </w:rPr>
  </w:style>
  <w:style w:type="paragraph" w:customStyle="1" w:styleId="Default">
    <w:name w:val="Default"/>
    <w:link w:val="DefaultChar"/>
    <w:rsid w:val="00961834"/>
    <w:pPr>
      <w:autoSpaceDE w:val="0"/>
      <w:autoSpaceDN w:val="0"/>
      <w:adjustRightInd w:val="0"/>
    </w:pPr>
    <w:rPr>
      <w:color w:val="000000"/>
      <w:sz w:val="24"/>
      <w:szCs w:val="24"/>
      <w:lang w:eastAsia="en-US"/>
    </w:rPr>
  </w:style>
  <w:style w:type="character" w:customStyle="1" w:styleId="nadpisChar">
    <w:name w:val="nadpis Char"/>
    <w:link w:val="nadpis"/>
    <w:locked/>
    <w:rsid w:val="00961834"/>
    <w:rPr>
      <w:b/>
      <w:bCs/>
      <w:sz w:val="24"/>
      <w:szCs w:val="24"/>
      <w:lang w:val="en-US" w:eastAsia="ar-SA"/>
    </w:rPr>
  </w:style>
  <w:style w:type="character" w:customStyle="1" w:styleId="tunChar">
    <w:name w:val="tučné Char"/>
    <w:link w:val="tun"/>
    <w:locked/>
    <w:rsid w:val="00961834"/>
    <w:rPr>
      <w:b/>
      <w:color w:val="000000"/>
      <w:sz w:val="24"/>
      <w:szCs w:val="24"/>
      <w:lang w:val="cs-CZ" w:eastAsia="en-US" w:bidi="ar-SA"/>
    </w:rPr>
  </w:style>
  <w:style w:type="paragraph" w:customStyle="1" w:styleId="tun">
    <w:name w:val="tučné"/>
    <w:basedOn w:val="Default"/>
    <w:link w:val="tunChar"/>
    <w:qFormat/>
    <w:rsid w:val="00961834"/>
    <w:pPr>
      <w:jc w:val="both"/>
    </w:pPr>
    <w:rPr>
      <w:b/>
    </w:rPr>
  </w:style>
  <w:style w:type="paragraph" w:customStyle="1" w:styleId="textodstavce0">
    <w:name w:val="textodstavce"/>
    <w:basedOn w:val="Normln"/>
    <w:rsid w:val="007D7760"/>
    <w:pPr>
      <w:spacing w:before="100" w:beforeAutospacing="1" w:after="100" w:afterAutospacing="1"/>
    </w:pPr>
    <w:rPr>
      <w:rFonts w:eastAsia="Calibri"/>
      <w:sz w:val="24"/>
      <w:szCs w:val="24"/>
    </w:rPr>
  </w:style>
  <w:style w:type="paragraph" w:customStyle="1" w:styleId="nospacing">
    <w:name w:val="nospacing"/>
    <w:basedOn w:val="Normln"/>
    <w:rsid w:val="007D7760"/>
    <w:pPr>
      <w:spacing w:before="100" w:beforeAutospacing="1" w:after="100" w:afterAutospacing="1"/>
    </w:pPr>
    <w:rPr>
      <w:rFonts w:eastAsia="Calibri"/>
      <w:sz w:val="24"/>
      <w:szCs w:val="24"/>
    </w:rPr>
  </w:style>
  <w:style w:type="paragraph" w:customStyle="1" w:styleId="indent">
    <w:name w:val="indent"/>
    <w:basedOn w:val="Normln"/>
    <w:rsid w:val="00116A85"/>
    <w:pPr>
      <w:spacing w:before="48" w:after="48"/>
      <w:ind w:firstLine="480"/>
      <w:jc w:val="both"/>
    </w:pPr>
    <w:rPr>
      <w:sz w:val="24"/>
      <w:szCs w:val="24"/>
    </w:rPr>
  </w:style>
  <w:style w:type="character" w:customStyle="1" w:styleId="xsptextcomputedfield">
    <w:name w:val="xsptextcomputedfield"/>
    <w:basedOn w:val="Standardnpsmoodstavce"/>
    <w:rsid w:val="000F0D0C"/>
  </w:style>
  <w:style w:type="character" w:customStyle="1" w:styleId="st1">
    <w:name w:val="st1"/>
    <w:basedOn w:val="Standardnpsmoodstavce"/>
    <w:rsid w:val="000F0D0C"/>
  </w:style>
  <w:style w:type="table" w:styleId="Mkatabulky">
    <w:name w:val="Table Grid"/>
    <w:aliases w:val="Tabulka ANECT"/>
    <w:basedOn w:val="Normlntabulka"/>
    <w:uiPriority w:val="59"/>
    <w:rsid w:val="008E0820"/>
    <w:pPr>
      <w:spacing w:before="24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Odstavec_muj Char,1 odstavecH Char,Conclusion de partie Char,Odstavec cíl se seznamem Char,Odstavec se seznamem1 Char,Nad Char,Odstavec se seznamem5 Char,Reference List Char,Odrážka vínová Char,Odstavec Char"/>
    <w:link w:val="Odstavecseseznamem"/>
    <w:uiPriority w:val="34"/>
    <w:qFormat/>
    <w:rsid w:val="008E0820"/>
    <w:rPr>
      <w:rFonts w:ascii="Calibri" w:hAnsi="Calibri"/>
      <w:sz w:val="22"/>
      <w:szCs w:val="22"/>
      <w:lang w:eastAsia="en-US"/>
    </w:rPr>
  </w:style>
  <w:style w:type="paragraph" w:styleId="Textkomente">
    <w:name w:val="annotation text"/>
    <w:basedOn w:val="Normln"/>
    <w:link w:val="TextkomenteChar"/>
    <w:uiPriority w:val="99"/>
    <w:unhideWhenUsed/>
    <w:rsid w:val="00AA0574"/>
    <w:pPr>
      <w:spacing w:after="200"/>
    </w:pPr>
    <w:rPr>
      <w:rFonts w:ascii="Calibri" w:hAnsi="Calibri"/>
    </w:rPr>
  </w:style>
  <w:style w:type="character" w:customStyle="1" w:styleId="TextkomenteChar">
    <w:name w:val="Text komentáře Char"/>
    <w:link w:val="Textkomente"/>
    <w:uiPriority w:val="99"/>
    <w:rsid w:val="00AA0574"/>
    <w:rPr>
      <w:rFonts w:ascii="Calibri" w:hAnsi="Calibri"/>
    </w:rPr>
  </w:style>
  <w:style w:type="character" w:styleId="Zmnka">
    <w:name w:val="Mention"/>
    <w:basedOn w:val="Standardnpsmoodstavce"/>
    <w:uiPriority w:val="99"/>
    <w:semiHidden/>
    <w:unhideWhenUsed/>
    <w:rsid w:val="007B5311"/>
    <w:rPr>
      <w:color w:val="2B579A"/>
      <w:shd w:val="clear" w:color="auto" w:fill="E6E6E6"/>
    </w:rPr>
  </w:style>
  <w:style w:type="character" w:styleId="Nevyeenzmnka">
    <w:name w:val="Unresolved Mention"/>
    <w:basedOn w:val="Standardnpsmoodstavce"/>
    <w:uiPriority w:val="99"/>
    <w:semiHidden/>
    <w:unhideWhenUsed/>
    <w:rsid w:val="0002661A"/>
    <w:rPr>
      <w:color w:val="808080"/>
      <w:shd w:val="clear" w:color="auto" w:fill="E6E6E6"/>
    </w:rPr>
  </w:style>
  <w:style w:type="paragraph" w:styleId="z-Konecformule">
    <w:name w:val="HTML Bottom of Form"/>
    <w:basedOn w:val="Normln"/>
    <w:next w:val="Normln"/>
    <w:link w:val="z-KonecformuleChar"/>
    <w:hidden/>
    <w:uiPriority w:val="99"/>
    <w:unhideWhenUsed/>
    <w:rsid w:val="005E4BBB"/>
    <w:pPr>
      <w:pBdr>
        <w:top w:val="single" w:sz="6" w:space="1" w:color="auto"/>
      </w:pBdr>
      <w:jc w:val="center"/>
    </w:pPr>
    <w:rPr>
      <w:rFonts w:ascii="Arial" w:hAnsi="Arial" w:cs="Arial"/>
      <w:vanish/>
      <w:sz w:val="16"/>
      <w:szCs w:val="16"/>
    </w:rPr>
  </w:style>
  <w:style w:type="character" w:customStyle="1" w:styleId="z-KonecformuleChar">
    <w:name w:val="z-Konec formuláře Char"/>
    <w:basedOn w:val="Standardnpsmoodstavce"/>
    <w:link w:val="z-Konecformule"/>
    <w:uiPriority w:val="99"/>
    <w:rsid w:val="005E4BBB"/>
    <w:rPr>
      <w:rFonts w:ascii="Arial" w:hAnsi="Arial" w:cs="Arial"/>
      <w:vanish/>
      <w:sz w:val="16"/>
      <w:szCs w:val="16"/>
    </w:rPr>
  </w:style>
  <w:style w:type="paragraph" w:customStyle="1" w:styleId="xmsonormal">
    <w:name w:val="x_msonormal"/>
    <w:basedOn w:val="Normln"/>
    <w:rsid w:val="00B411A7"/>
    <w:pPr>
      <w:spacing w:before="100" w:beforeAutospacing="1" w:after="100" w:afterAutospacing="1"/>
    </w:pPr>
    <w:rPr>
      <w:sz w:val="24"/>
      <w:szCs w:val="24"/>
    </w:rPr>
  </w:style>
  <w:style w:type="paragraph" w:customStyle="1" w:styleId="v1msonormal">
    <w:name w:val="v1msonormal"/>
    <w:basedOn w:val="Normln"/>
    <w:rsid w:val="00D442C1"/>
    <w:pPr>
      <w:spacing w:before="100" w:beforeAutospacing="1" w:after="100" w:afterAutospacing="1"/>
    </w:pPr>
    <w:rPr>
      <w:sz w:val="24"/>
      <w:szCs w:val="24"/>
      <w:lang w:eastAsia="en-GB"/>
    </w:rPr>
  </w:style>
  <w:style w:type="paragraph" w:customStyle="1" w:styleId="l2">
    <w:name w:val="l2"/>
    <w:basedOn w:val="Normln"/>
    <w:rsid w:val="00E90A11"/>
    <w:pPr>
      <w:spacing w:before="100" w:beforeAutospacing="1" w:after="100" w:afterAutospacing="1"/>
    </w:pPr>
    <w:rPr>
      <w:rFonts w:eastAsiaTheme="minorHAnsi"/>
      <w:sz w:val="24"/>
      <w:szCs w:val="24"/>
    </w:rPr>
  </w:style>
  <w:style w:type="paragraph" w:customStyle="1" w:styleId="xxxxmsonormal">
    <w:name w:val="x_x_xxmsonormal"/>
    <w:basedOn w:val="Normln"/>
    <w:rsid w:val="009E482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2857">
      <w:bodyDiv w:val="1"/>
      <w:marLeft w:val="0"/>
      <w:marRight w:val="0"/>
      <w:marTop w:val="0"/>
      <w:marBottom w:val="0"/>
      <w:divBdr>
        <w:top w:val="none" w:sz="0" w:space="0" w:color="auto"/>
        <w:left w:val="none" w:sz="0" w:space="0" w:color="auto"/>
        <w:bottom w:val="none" w:sz="0" w:space="0" w:color="auto"/>
        <w:right w:val="none" w:sz="0" w:space="0" w:color="auto"/>
      </w:divBdr>
    </w:div>
    <w:div w:id="59595187">
      <w:bodyDiv w:val="1"/>
      <w:marLeft w:val="0"/>
      <w:marRight w:val="0"/>
      <w:marTop w:val="0"/>
      <w:marBottom w:val="0"/>
      <w:divBdr>
        <w:top w:val="none" w:sz="0" w:space="0" w:color="auto"/>
        <w:left w:val="none" w:sz="0" w:space="0" w:color="auto"/>
        <w:bottom w:val="none" w:sz="0" w:space="0" w:color="auto"/>
        <w:right w:val="none" w:sz="0" w:space="0" w:color="auto"/>
      </w:divBdr>
    </w:div>
    <w:div w:id="60761103">
      <w:bodyDiv w:val="1"/>
      <w:marLeft w:val="0"/>
      <w:marRight w:val="0"/>
      <w:marTop w:val="0"/>
      <w:marBottom w:val="0"/>
      <w:divBdr>
        <w:top w:val="none" w:sz="0" w:space="0" w:color="auto"/>
        <w:left w:val="none" w:sz="0" w:space="0" w:color="auto"/>
        <w:bottom w:val="none" w:sz="0" w:space="0" w:color="auto"/>
        <w:right w:val="none" w:sz="0" w:space="0" w:color="auto"/>
      </w:divBdr>
    </w:div>
    <w:div w:id="69231120">
      <w:bodyDiv w:val="1"/>
      <w:marLeft w:val="0"/>
      <w:marRight w:val="0"/>
      <w:marTop w:val="0"/>
      <w:marBottom w:val="0"/>
      <w:divBdr>
        <w:top w:val="none" w:sz="0" w:space="0" w:color="auto"/>
        <w:left w:val="none" w:sz="0" w:space="0" w:color="auto"/>
        <w:bottom w:val="none" w:sz="0" w:space="0" w:color="auto"/>
        <w:right w:val="none" w:sz="0" w:space="0" w:color="auto"/>
      </w:divBdr>
    </w:div>
    <w:div w:id="79954775">
      <w:bodyDiv w:val="1"/>
      <w:marLeft w:val="0"/>
      <w:marRight w:val="0"/>
      <w:marTop w:val="0"/>
      <w:marBottom w:val="0"/>
      <w:divBdr>
        <w:top w:val="none" w:sz="0" w:space="0" w:color="auto"/>
        <w:left w:val="none" w:sz="0" w:space="0" w:color="auto"/>
        <w:bottom w:val="none" w:sz="0" w:space="0" w:color="auto"/>
        <w:right w:val="none" w:sz="0" w:space="0" w:color="auto"/>
      </w:divBdr>
    </w:div>
    <w:div w:id="95440993">
      <w:bodyDiv w:val="1"/>
      <w:marLeft w:val="0"/>
      <w:marRight w:val="0"/>
      <w:marTop w:val="0"/>
      <w:marBottom w:val="0"/>
      <w:divBdr>
        <w:top w:val="none" w:sz="0" w:space="0" w:color="auto"/>
        <w:left w:val="none" w:sz="0" w:space="0" w:color="auto"/>
        <w:bottom w:val="none" w:sz="0" w:space="0" w:color="auto"/>
        <w:right w:val="none" w:sz="0" w:space="0" w:color="auto"/>
      </w:divBdr>
    </w:div>
    <w:div w:id="137958513">
      <w:bodyDiv w:val="1"/>
      <w:marLeft w:val="0"/>
      <w:marRight w:val="0"/>
      <w:marTop w:val="0"/>
      <w:marBottom w:val="0"/>
      <w:divBdr>
        <w:top w:val="none" w:sz="0" w:space="0" w:color="auto"/>
        <w:left w:val="none" w:sz="0" w:space="0" w:color="auto"/>
        <w:bottom w:val="none" w:sz="0" w:space="0" w:color="auto"/>
        <w:right w:val="none" w:sz="0" w:space="0" w:color="auto"/>
      </w:divBdr>
    </w:div>
    <w:div w:id="157574695">
      <w:bodyDiv w:val="1"/>
      <w:marLeft w:val="0"/>
      <w:marRight w:val="0"/>
      <w:marTop w:val="0"/>
      <w:marBottom w:val="0"/>
      <w:divBdr>
        <w:top w:val="none" w:sz="0" w:space="0" w:color="auto"/>
        <w:left w:val="none" w:sz="0" w:space="0" w:color="auto"/>
        <w:bottom w:val="none" w:sz="0" w:space="0" w:color="auto"/>
        <w:right w:val="none" w:sz="0" w:space="0" w:color="auto"/>
      </w:divBdr>
    </w:div>
    <w:div w:id="173961589">
      <w:bodyDiv w:val="1"/>
      <w:marLeft w:val="0"/>
      <w:marRight w:val="0"/>
      <w:marTop w:val="0"/>
      <w:marBottom w:val="0"/>
      <w:divBdr>
        <w:top w:val="none" w:sz="0" w:space="0" w:color="auto"/>
        <w:left w:val="none" w:sz="0" w:space="0" w:color="auto"/>
        <w:bottom w:val="none" w:sz="0" w:space="0" w:color="auto"/>
        <w:right w:val="none" w:sz="0" w:space="0" w:color="auto"/>
      </w:divBdr>
    </w:div>
    <w:div w:id="182474090">
      <w:bodyDiv w:val="1"/>
      <w:marLeft w:val="0"/>
      <w:marRight w:val="0"/>
      <w:marTop w:val="0"/>
      <w:marBottom w:val="0"/>
      <w:divBdr>
        <w:top w:val="none" w:sz="0" w:space="0" w:color="auto"/>
        <w:left w:val="none" w:sz="0" w:space="0" w:color="auto"/>
        <w:bottom w:val="none" w:sz="0" w:space="0" w:color="auto"/>
        <w:right w:val="none" w:sz="0" w:space="0" w:color="auto"/>
      </w:divBdr>
    </w:div>
    <w:div w:id="195392391">
      <w:bodyDiv w:val="1"/>
      <w:marLeft w:val="0"/>
      <w:marRight w:val="0"/>
      <w:marTop w:val="0"/>
      <w:marBottom w:val="0"/>
      <w:divBdr>
        <w:top w:val="none" w:sz="0" w:space="0" w:color="auto"/>
        <w:left w:val="none" w:sz="0" w:space="0" w:color="auto"/>
        <w:bottom w:val="none" w:sz="0" w:space="0" w:color="auto"/>
        <w:right w:val="none" w:sz="0" w:space="0" w:color="auto"/>
      </w:divBdr>
    </w:div>
    <w:div w:id="196547834">
      <w:bodyDiv w:val="1"/>
      <w:marLeft w:val="0"/>
      <w:marRight w:val="0"/>
      <w:marTop w:val="0"/>
      <w:marBottom w:val="0"/>
      <w:divBdr>
        <w:top w:val="none" w:sz="0" w:space="0" w:color="auto"/>
        <w:left w:val="none" w:sz="0" w:space="0" w:color="auto"/>
        <w:bottom w:val="none" w:sz="0" w:space="0" w:color="auto"/>
        <w:right w:val="none" w:sz="0" w:space="0" w:color="auto"/>
      </w:divBdr>
    </w:div>
    <w:div w:id="267155285">
      <w:bodyDiv w:val="1"/>
      <w:marLeft w:val="0"/>
      <w:marRight w:val="0"/>
      <w:marTop w:val="0"/>
      <w:marBottom w:val="0"/>
      <w:divBdr>
        <w:top w:val="none" w:sz="0" w:space="0" w:color="auto"/>
        <w:left w:val="none" w:sz="0" w:space="0" w:color="auto"/>
        <w:bottom w:val="none" w:sz="0" w:space="0" w:color="auto"/>
        <w:right w:val="none" w:sz="0" w:space="0" w:color="auto"/>
      </w:divBdr>
    </w:div>
    <w:div w:id="283780629">
      <w:bodyDiv w:val="1"/>
      <w:marLeft w:val="0"/>
      <w:marRight w:val="0"/>
      <w:marTop w:val="0"/>
      <w:marBottom w:val="0"/>
      <w:divBdr>
        <w:top w:val="none" w:sz="0" w:space="0" w:color="auto"/>
        <w:left w:val="none" w:sz="0" w:space="0" w:color="auto"/>
        <w:bottom w:val="none" w:sz="0" w:space="0" w:color="auto"/>
        <w:right w:val="none" w:sz="0" w:space="0" w:color="auto"/>
      </w:divBdr>
    </w:div>
    <w:div w:id="327100726">
      <w:bodyDiv w:val="1"/>
      <w:marLeft w:val="0"/>
      <w:marRight w:val="0"/>
      <w:marTop w:val="0"/>
      <w:marBottom w:val="0"/>
      <w:divBdr>
        <w:top w:val="none" w:sz="0" w:space="0" w:color="auto"/>
        <w:left w:val="none" w:sz="0" w:space="0" w:color="auto"/>
        <w:bottom w:val="none" w:sz="0" w:space="0" w:color="auto"/>
        <w:right w:val="none" w:sz="0" w:space="0" w:color="auto"/>
      </w:divBdr>
    </w:div>
    <w:div w:id="332728512">
      <w:bodyDiv w:val="1"/>
      <w:marLeft w:val="0"/>
      <w:marRight w:val="0"/>
      <w:marTop w:val="0"/>
      <w:marBottom w:val="0"/>
      <w:divBdr>
        <w:top w:val="none" w:sz="0" w:space="0" w:color="auto"/>
        <w:left w:val="none" w:sz="0" w:space="0" w:color="auto"/>
        <w:bottom w:val="none" w:sz="0" w:space="0" w:color="auto"/>
        <w:right w:val="none" w:sz="0" w:space="0" w:color="auto"/>
      </w:divBdr>
    </w:div>
    <w:div w:id="389037754">
      <w:bodyDiv w:val="1"/>
      <w:marLeft w:val="0"/>
      <w:marRight w:val="0"/>
      <w:marTop w:val="0"/>
      <w:marBottom w:val="0"/>
      <w:divBdr>
        <w:top w:val="none" w:sz="0" w:space="0" w:color="auto"/>
        <w:left w:val="none" w:sz="0" w:space="0" w:color="auto"/>
        <w:bottom w:val="none" w:sz="0" w:space="0" w:color="auto"/>
        <w:right w:val="none" w:sz="0" w:space="0" w:color="auto"/>
      </w:divBdr>
    </w:div>
    <w:div w:id="424764047">
      <w:bodyDiv w:val="1"/>
      <w:marLeft w:val="0"/>
      <w:marRight w:val="0"/>
      <w:marTop w:val="0"/>
      <w:marBottom w:val="0"/>
      <w:divBdr>
        <w:top w:val="none" w:sz="0" w:space="0" w:color="auto"/>
        <w:left w:val="none" w:sz="0" w:space="0" w:color="auto"/>
        <w:bottom w:val="none" w:sz="0" w:space="0" w:color="auto"/>
        <w:right w:val="none" w:sz="0" w:space="0" w:color="auto"/>
      </w:divBdr>
    </w:div>
    <w:div w:id="437942982">
      <w:bodyDiv w:val="1"/>
      <w:marLeft w:val="0"/>
      <w:marRight w:val="0"/>
      <w:marTop w:val="0"/>
      <w:marBottom w:val="0"/>
      <w:divBdr>
        <w:top w:val="none" w:sz="0" w:space="0" w:color="auto"/>
        <w:left w:val="none" w:sz="0" w:space="0" w:color="auto"/>
        <w:bottom w:val="none" w:sz="0" w:space="0" w:color="auto"/>
        <w:right w:val="none" w:sz="0" w:space="0" w:color="auto"/>
      </w:divBdr>
    </w:div>
    <w:div w:id="460197367">
      <w:bodyDiv w:val="1"/>
      <w:marLeft w:val="0"/>
      <w:marRight w:val="0"/>
      <w:marTop w:val="0"/>
      <w:marBottom w:val="0"/>
      <w:divBdr>
        <w:top w:val="none" w:sz="0" w:space="0" w:color="auto"/>
        <w:left w:val="none" w:sz="0" w:space="0" w:color="auto"/>
        <w:bottom w:val="none" w:sz="0" w:space="0" w:color="auto"/>
        <w:right w:val="none" w:sz="0" w:space="0" w:color="auto"/>
      </w:divBdr>
    </w:div>
    <w:div w:id="469632552">
      <w:bodyDiv w:val="1"/>
      <w:marLeft w:val="0"/>
      <w:marRight w:val="0"/>
      <w:marTop w:val="0"/>
      <w:marBottom w:val="0"/>
      <w:divBdr>
        <w:top w:val="none" w:sz="0" w:space="0" w:color="auto"/>
        <w:left w:val="none" w:sz="0" w:space="0" w:color="auto"/>
        <w:bottom w:val="none" w:sz="0" w:space="0" w:color="auto"/>
        <w:right w:val="none" w:sz="0" w:space="0" w:color="auto"/>
      </w:divBdr>
    </w:div>
    <w:div w:id="535657950">
      <w:bodyDiv w:val="1"/>
      <w:marLeft w:val="0"/>
      <w:marRight w:val="0"/>
      <w:marTop w:val="0"/>
      <w:marBottom w:val="0"/>
      <w:divBdr>
        <w:top w:val="none" w:sz="0" w:space="0" w:color="auto"/>
        <w:left w:val="none" w:sz="0" w:space="0" w:color="auto"/>
        <w:bottom w:val="none" w:sz="0" w:space="0" w:color="auto"/>
        <w:right w:val="none" w:sz="0" w:space="0" w:color="auto"/>
      </w:divBdr>
    </w:div>
    <w:div w:id="540753471">
      <w:bodyDiv w:val="1"/>
      <w:marLeft w:val="0"/>
      <w:marRight w:val="0"/>
      <w:marTop w:val="0"/>
      <w:marBottom w:val="0"/>
      <w:divBdr>
        <w:top w:val="none" w:sz="0" w:space="0" w:color="auto"/>
        <w:left w:val="none" w:sz="0" w:space="0" w:color="auto"/>
        <w:bottom w:val="none" w:sz="0" w:space="0" w:color="auto"/>
        <w:right w:val="none" w:sz="0" w:space="0" w:color="auto"/>
      </w:divBdr>
    </w:div>
    <w:div w:id="616253557">
      <w:bodyDiv w:val="1"/>
      <w:marLeft w:val="0"/>
      <w:marRight w:val="0"/>
      <w:marTop w:val="0"/>
      <w:marBottom w:val="0"/>
      <w:divBdr>
        <w:top w:val="none" w:sz="0" w:space="0" w:color="auto"/>
        <w:left w:val="none" w:sz="0" w:space="0" w:color="auto"/>
        <w:bottom w:val="none" w:sz="0" w:space="0" w:color="auto"/>
        <w:right w:val="none" w:sz="0" w:space="0" w:color="auto"/>
      </w:divBdr>
    </w:div>
    <w:div w:id="643705350">
      <w:bodyDiv w:val="1"/>
      <w:marLeft w:val="0"/>
      <w:marRight w:val="0"/>
      <w:marTop w:val="0"/>
      <w:marBottom w:val="0"/>
      <w:divBdr>
        <w:top w:val="none" w:sz="0" w:space="0" w:color="auto"/>
        <w:left w:val="none" w:sz="0" w:space="0" w:color="auto"/>
        <w:bottom w:val="none" w:sz="0" w:space="0" w:color="auto"/>
        <w:right w:val="none" w:sz="0" w:space="0" w:color="auto"/>
      </w:divBdr>
    </w:div>
    <w:div w:id="648823665">
      <w:bodyDiv w:val="1"/>
      <w:marLeft w:val="0"/>
      <w:marRight w:val="0"/>
      <w:marTop w:val="0"/>
      <w:marBottom w:val="0"/>
      <w:divBdr>
        <w:top w:val="none" w:sz="0" w:space="0" w:color="auto"/>
        <w:left w:val="none" w:sz="0" w:space="0" w:color="auto"/>
        <w:bottom w:val="none" w:sz="0" w:space="0" w:color="auto"/>
        <w:right w:val="none" w:sz="0" w:space="0" w:color="auto"/>
      </w:divBdr>
    </w:div>
    <w:div w:id="670567793">
      <w:bodyDiv w:val="1"/>
      <w:marLeft w:val="0"/>
      <w:marRight w:val="0"/>
      <w:marTop w:val="0"/>
      <w:marBottom w:val="0"/>
      <w:divBdr>
        <w:top w:val="none" w:sz="0" w:space="0" w:color="auto"/>
        <w:left w:val="none" w:sz="0" w:space="0" w:color="auto"/>
        <w:bottom w:val="none" w:sz="0" w:space="0" w:color="auto"/>
        <w:right w:val="none" w:sz="0" w:space="0" w:color="auto"/>
      </w:divBdr>
    </w:div>
    <w:div w:id="726761187">
      <w:bodyDiv w:val="1"/>
      <w:marLeft w:val="0"/>
      <w:marRight w:val="0"/>
      <w:marTop w:val="0"/>
      <w:marBottom w:val="0"/>
      <w:divBdr>
        <w:top w:val="none" w:sz="0" w:space="0" w:color="auto"/>
        <w:left w:val="none" w:sz="0" w:space="0" w:color="auto"/>
        <w:bottom w:val="none" w:sz="0" w:space="0" w:color="auto"/>
        <w:right w:val="none" w:sz="0" w:space="0" w:color="auto"/>
      </w:divBdr>
      <w:divsChild>
        <w:div w:id="310058051">
          <w:marLeft w:val="0"/>
          <w:marRight w:val="0"/>
          <w:marTop w:val="0"/>
          <w:marBottom w:val="0"/>
          <w:divBdr>
            <w:top w:val="none" w:sz="0" w:space="0" w:color="auto"/>
            <w:left w:val="none" w:sz="0" w:space="0" w:color="auto"/>
            <w:bottom w:val="none" w:sz="0" w:space="0" w:color="auto"/>
            <w:right w:val="none" w:sz="0" w:space="0" w:color="auto"/>
          </w:divBdr>
          <w:divsChild>
            <w:div w:id="176541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3173">
      <w:bodyDiv w:val="1"/>
      <w:marLeft w:val="0"/>
      <w:marRight w:val="0"/>
      <w:marTop w:val="0"/>
      <w:marBottom w:val="0"/>
      <w:divBdr>
        <w:top w:val="none" w:sz="0" w:space="0" w:color="auto"/>
        <w:left w:val="none" w:sz="0" w:space="0" w:color="auto"/>
        <w:bottom w:val="none" w:sz="0" w:space="0" w:color="auto"/>
        <w:right w:val="none" w:sz="0" w:space="0" w:color="auto"/>
      </w:divBdr>
    </w:div>
    <w:div w:id="736127091">
      <w:bodyDiv w:val="1"/>
      <w:marLeft w:val="0"/>
      <w:marRight w:val="0"/>
      <w:marTop w:val="0"/>
      <w:marBottom w:val="0"/>
      <w:divBdr>
        <w:top w:val="none" w:sz="0" w:space="0" w:color="auto"/>
        <w:left w:val="none" w:sz="0" w:space="0" w:color="auto"/>
        <w:bottom w:val="none" w:sz="0" w:space="0" w:color="auto"/>
        <w:right w:val="none" w:sz="0" w:space="0" w:color="auto"/>
      </w:divBdr>
    </w:div>
    <w:div w:id="784924773">
      <w:bodyDiv w:val="1"/>
      <w:marLeft w:val="0"/>
      <w:marRight w:val="0"/>
      <w:marTop w:val="0"/>
      <w:marBottom w:val="0"/>
      <w:divBdr>
        <w:top w:val="none" w:sz="0" w:space="0" w:color="auto"/>
        <w:left w:val="none" w:sz="0" w:space="0" w:color="auto"/>
        <w:bottom w:val="none" w:sz="0" w:space="0" w:color="auto"/>
        <w:right w:val="none" w:sz="0" w:space="0" w:color="auto"/>
      </w:divBdr>
    </w:div>
    <w:div w:id="808783451">
      <w:bodyDiv w:val="1"/>
      <w:marLeft w:val="0"/>
      <w:marRight w:val="0"/>
      <w:marTop w:val="0"/>
      <w:marBottom w:val="0"/>
      <w:divBdr>
        <w:top w:val="none" w:sz="0" w:space="0" w:color="auto"/>
        <w:left w:val="none" w:sz="0" w:space="0" w:color="auto"/>
        <w:bottom w:val="none" w:sz="0" w:space="0" w:color="auto"/>
        <w:right w:val="none" w:sz="0" w:space="0" w:color="auto"/>
      </w:divBdr>
    </w:div>
    <w:div w:id="827944290">
      <w:bodyDiv w:val="1"/>
      <w:marLeft w:val="0"/>
      <w:marRight w:val="0"/>
      <w:marTop w:val="0"/>
      <w:marBottom w:val="0"/>
      <w:divBdr>
        <w:top w:val="none" w:sz="0" w:space="0" w:color="auto"/>
        <w:left w:val="none" w:sz="0" w:space="0" w:color="auto"/>
        <w:bottom w:val="none" w:sz="0" w:space="0" w:color="auto"/>
        <w:right w:val="none" w:sz="0" w:space="0" w:color="auto"/>
      </w:divBdr>
    </w:div>
    <w:div w:id="869604999">
      <w:bodyDiv w:val="1"/>
      <w:marLeft w:val="0"/>
      <w:marRight w:val="0"/>
      <w:marTop w:val="0"/>
      <w:marBottom w:val="0"/>
      <w:divBdr>
        <w:top w:val="none" w:sz="0" w:space="0" w:color="auto"/>
        <w:left w:val="none" w:sz="0" w:space="0" w:color="auto"/>
        <w:bottom w:val="none" w:sz="0" w:space="0" w:color="auto"/>
        <w:right w:val="none" w:sz="0" w:space="0" w:color="auto"/>
      </w:divBdr>
    </w:div>
    <w:div w:id="880215548">
      <w:bodyDiv w:val="1"/>
      <w:marLeft w:val="0"/>
      <w:marRight w:val="0"/>
      <w:marTop w:val="0"/>
      <w:marBottom w:val="0"/>
      <w:divBdr>
        <w:top w:val="none" w:sz="0" w:space="0" w:color="auto"/>
        <w:left w:val="none" w:sz="0" w:space="0" w:color="auto"/>
        <w:bottom w:val="none" w:sz="0" w:space="0" w:color="auto"/>
        <w:right w:val="none" w:sz="0" w:space="0" w:color="auto"/>
      </w:divBdr>
    </w:div>
    <w:div w:id="885413591">
      <w:bodyDiv w:val="1"/>
      <w:marLeft w:val="0"/>
      <w:marRight w:val="0"/>
      <w:marTop w:val="0"/>
      <w:marBottom w:val="0"/>
      <w:divBdr>
        <w:top w:val="none" w:sz="0" w:space="0" w:color="auto"/>
        <w:left w:val="none" w:sz="0" w:space="0" w:color="auto"/>
        <w:bottom w:val="none" w:sz="0" w:space="0" w:color="auto"/>
        <w:right w:val="none" w:sz="0" w:space="0" w:color="auto"/>
      </w:divBdr>
    </w:div>
    <w:div w:id="930623690">
      <w:bodyDiv w:val="1"/>
      <w:marLeft w:val="0"/>
      <w:marRight w:val="0"/>
      <w:marTop w:val="0"/>
      <w:marBottom w:val="0"/>
      <w:divBdr>
        <w:top w:val="none" w:sz="0" w:space="0" w:color="auto"/>
        <w:left w:val="none" w:sz="0" w:space="0" w:color="auto"/>
        <w:bottom w:val="none" w:sz="0" w:space="0" w:color="auto"/>
        <w:right w:val="none" w:sz="0" w:space="0" w:color="auto"/>
      </w:divBdr>
    </w:div>
    <w:div w:id="969360167">
      <w:bodyDiv w:val="1"/>
      <w:marLeft w:val="0"/>
      <w:marRight w:val="0"/>
      <w:marTop w:val="0"/>
      <w:marBottom w:val="0"/>
      <w:divBdr>
        <w:top w:val="none" w:sz="0" w:space="0" w:color="auto"/>
        <w:left w:val="none" w:sz="0" w:space="0" w:color="auto"/>
        <w:bottom w:val="none" w:sz="0" w:space="0" w:color="auto"/>
        <w:right w:val="none" w:sz="0" w:space="0" w:color="auto"/>
      </w:divBdr>
    </w:div>
    <w:div w:id="973097747">
      <w:bodyDiv w:val="1"/>
      <w:marLeft w:val="0"/>
      <w:marRight w:val="0"/>
      <w:marTop w:val="0"/>
      <w:marBottom w:val="0"/>
      <w:divBdr>
        <w:top w:val="none" w:sz="0" w:space="0" w:color="auto"/>
        <w:left w:val="none" w:sz="0" w:space="0" w:color="auto"/>
        <w:bottom w:val="none" w:sz="0" w:space="0" w:color="auto"/>
        <w:right w:val="none" w:sz="0" w:space="0" w:color="auto"/>
      </w:divBdr>
    </w:div>
    <w:div w:id="995259673">
      <w:bodyDiv w:val="1"/>
      <w:marLeft w:val="0"/>
      <w:marRight w:val="0"/>
      <w:marTop w:val="0"/>
      <w:marBottom w:val="0"/>
      <w:divBdr>
        <w:top w:val="none" w:sz="0" w:space="0" w:color="auto"/>
        <w:left w:val="none" w:sz="0" w:space="0" w:color="auto"/>
        <w:bottom w:val="none" w:sz="0" w:space="0" w:color="auto"/>
        <w:right w:val="none" w:sz="0" w:space="0" w:color="auto"/>
      </w:divBdr>
    </w:div>
    <w:div w:id="1015572723">
      <w:bodyDiv w:val="1"/>
      <w:marLeft w:val="0"/>
      <w:marRight w:val="0"/>
      <w:marTop w:val="0"/>
      <w:marBottom w:val="0"/>
      <w:divBdr>
        <w:top w:val="none" w:sz="0" w:space="0" w:color="auto"/>
        <w:left w:val="none" w:sz="0" w:space="0" w:color="auto"/>
        <w:bottom w:val="none" w:sz="0" w:space="0" w:color="auto"/>
        <w:right w:val="none" w:sz="0" w:space="0" w:color="auto"/>
      </w:divBdr>
    </w:div>
    <w:div w:id="1028262188">
      <w:bodyDiv w:val="1"/>
      <w:marLeft w:val="0"/>
      <w:marRight w:val="0"/>
      <w:marTop w:val="0"/>
      <w:marBottom w:val="0"/>
      <w:divBdr>
        <w:top w:val="none" w:sz="0" w:space="0" w:color="auto"/>
        <w:left w:val="none" w:sz="0" w:space="0" w:color="auto"/>
        <w:bottom w:val="none" w:sz="0" w:space="0" w:color="auto"/>
        <w:right w:val="none" w:sz="0" w:space="0" w:color="auto"/>
      </w:divBdr>
    </w:div>
    <w:div w:id="1029376315">
      <w:bodyDiv w:val="1"/>
      <w:marLeft w:val="0"/>
      <w:marRight w:val="0"/>
      <w:marTop w:val="0"/>
      <w:marBottom w:val="0"/>
      <w:divBdr>
        <w:top w:val="none" w:sz="0" w:space="0" w:color="auto"/>
        <w:left w:val="none" w:sz="0" w:space="0" w:color="auto"/>
        <w:bottom w:val="none" w:sz="0" w:space="0" w:color="auto"/>
        <w:right w:val="none" w:sz="0" w:space="0" w:color="auto"/>
      </w:divBdr>
    </w:div>
    <w:div w:id="1063136130">
      <w:bodyDiv w:val="1"/>
      <w:marLeft w:val="0"/>
      <w:marRight w:val="0"/>
      <w:marTop w:val="0"/>
      <w:marBottom w:val="0"/>
      <w:divBdr>
        <w:top w:val="none" w:sz="0" w:space="0" w:color="auto"/>
        <w:left w:val="none" w:sz="0" w:space="0" w:color="auto"/>
        <w:bottom w:val="none" w:sz="0" w:space="0" w:color="auto"/>
        <w:right w:val="none" w:sz="0" w:space="0" w:color="auto"/>
      </w:divBdr>
    </w:div>
    <w:div w:id="1108620613">
      <w:bodyDiv w:val="1"/>
      <w:marLeft w:val="0"/>
      <w:marRight w:val="0"/>
      <w:marTop w:val="0"/>
      <w:marBottom w:val="0"/>
      <w:divBdr>
        <w:top w:val="none" w:sz="0" w:space="0" w:color="auto"/>
        <w:left w:val="none" w:sz="0" w:space="0" w:color="auto"/>
        <w:bottom w:val="none" w:sz="0" w:space="0" w:color="auto"/>
        <w:right w:val="none" w:sz="0" w:space="0" w:color="auto"/>
      </w:divBdr>
    </w:div>
    <w:div w:id="1117673337">
      <w:bodyDiv w:val="1"/>
      <w:marLeft w:val="0"/>
      <w:marRight w:val="0"/>
      <w:marTop w:val="0"/>
      <w:marBottom w:val="0"/>
      <w:divBdr>
        <w:top w:val="none" w:sz="0" w:space="0" w:color="auto"/>
        <w:left w:val="none" w:sz="0" w:space="0" w:color="auto"/>
        <w:bottom w:val="none" w:sz="0" w:space="0" w:color="auto"/>
        <w:right w:val="none" w:sz="0" w:space="0" w:color="auto"/>
      </w:divBdr>
    </w:div>
    <w:div w:id="1154103401">
      <w:bodyDiv w:val="1"/>
      <w:marLeft w:val="0"/>
      <w:marRight w:val="0"/>
      <w:marTop w:val="0"/>
      <w:marBottom w:val="0"/>
      <w:divBdr>
        <w:top w:val="none" w:sz="0" w:space="0" w:color="auto"/>
        <w:left w:val="none" w:sz="0" w:space="0" w:color="auto"/>
        <w:bottom w:val="none" w:sz="0" w:space="0" w:color="auto"/>
        <w:right w:val="none" w:sz="0" w:space="0" w:color="auto"/>
      </w:divBdr>
    </w:div>
    <w:div w:id="1172525292">
      <w:bodyDiv w:val="1"/>
      <w:marLeft w:val="0"/>
      <w:marRight w:val="0"/>
      <w:marTop w:val="0"/>
      <w:marBottom w:val="0"/>
      <w:divBdr>
        <w:top w:val="none" w:sz="0" w:space="0" w:color="auto"/>
        <w:left w:val="none" w:sz="0" w:space="0" w:color="auto"/>
        <w:bottom w:val="none" w:sz="0" w:space="0" w:color="auto"/>
        <w:right w:val="none" w:sz="0" w:space="0" w:color="auto"/>
      </w:divBdr>
    </w:div>
    <w:div w:id="1220433395">
      <w:bodyDiv w:val="1"/>
      <w:marLeft w:val="0"/>
      <w:marRight w:val="0"/>
      <w:marTop w:val="0"/>
      <w:marBottom w:val="0"/>
      <w:divBdr>
        <w:top w:val="none" w:sz="0" w:space="0" w:color="auto"/>
        <w:left w:val="none" w:sz="0" w:space="0" w:color="auto"/>
        <w:bottom w:val="none" w:sz="0" w:space="0" w:color="auto"/>
        <w:right w:val="none" w:sz="0" w:space="0" w:color="auto"/>
      </w:divBdr>
      <w:divsChild>
        <w:div w:id="888996377">
          <w:marLeft w:val="0"/>
          <w:marRight w:val="0"/>
          <w:marTop w:val="0"/>
          <w:marBottom w:val="0"/>
          <w:divBdr>
            <w:top w:val="none" w:sz="0" w:space="0" w:color="auto"/>
            <w:left w:val="none" w:sz="0" w:space="0" w:color="auto"/>
            <w:bottom w:val="none" w:sz="0" w:space="0" w:color="auto"/>
            <w:right w:val="none" w:sz="0" w:space="0" w:color="auto"/>
          </w:divBdr>
          <w:divsChild>
            <w:div w:id="11608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7426">
      <w:bodyDiv w:val="1"/>
      <w:marLeft w:val="0"/>
      <w:marRight w:val="0"/>
      <w:marTop w:val="0"/>
      <w:marBottom w:val="0"/>
      <w:divBdr>
        <w:top w:val="none" w:sz="0" w:space="0" w:color="auto"/>
        <w:left w:val="none" w:sz="0" w:space="0" w:color="auto"/>
        <w:bottom w:val="none" w:sz="0" w:space="0" w:color="auto"/>
        <w:right w:val="none" w:sz="0" w:space="0" w:color="auto"/>
      </w:divBdr>
    </w:div>
    <w:div w:id="1295480189">
      <w:marLeft w:val="0"/>
      <w:marRight w:val="0"/>
      <w:marTop w:val="0"/>
      <w:marBottom w:val="0"/>
      <w:divBdr>
        <w:top w:val="none" w:sz="0" w:space="0" w:color="auto"/>
        <w:left w:val="none" w:sz="0" w:space="0" w:color="auto"/>
        <w:bottom w:val="none" w:sz="0" w:space="0" w:color="auto"/>
        <w:right w:val="none" w:sz="0" w:space="0" w:color="auto"/>
      </w:divBdr>
    </w:div>
    <w:div w:id="1295480191">
      <w:marLeft w:val="0"/>
      <w:marRight w:val="0"/>
      <w:marTop w:val="0"/>
      <w:marBottom w:val="0"/>
      <w:divBdr>
        <w:top w:val="none" w:sz="0" w:space="0" w:color="auto"/>
        <w:left w:val="none" w:sz="0" w:space="0" w:color="auto"/>
        <w:bottom w:val="none" w:sz="0" w:space="0" w:color="auto"/>
        <w:right w:val="none" w:sz="0" w:space="0" w:color="auto"/>
      </w:divBdr>
    </w:div>
    <w:div w:id="1295480192">
      <w:marLeft w:val="0"/>
      <w:marRight w:val="0"/>
      <w:marTop w:val="0"/>
      <w:marBottom w:val="0"/>
      <w:divBdr>
        <w:top w:val="none" w:sz="0" w:space="0" w:color="auto"/>
        <w:left w:val="none" w:sz="0" w:space="0" w:color="auto"/>
        <w:bottom w:val="none" w:sz="0" w:space="0" w:color="auto"/>
        <w:right w:val="none" w:sz="0" w:space="0" w:color="auto"/>
      </w:divBdr>
    </w:div>
    <w:div w:id="1295480195">
      <w:marLeft w:val="0"/>
      <w:marRight w:val="0"/>
      <w:marTop w:val="0"/>
      <w:marBottom w:val="0"/>
      <w:divBdr>
        <w:top w:val="none" w:sz="0" w:space="0" w:color="auto"/>
        <w:left w:val="none" w:sz="0" w:space="0" w:color="auto"/>
        <w:bottom w:val="none" w:sz="0" w:space="0" w:color="auto"/>
        <w:right w:val="none" w:sz="0" w:space="0" w:color="auto"/>
      </w:divBdr>
    </w:div>
    <w:div w:id="1295480196">
      <w:marLeft w:val="0"/>
      <w:marRight w:val="0"/>
      <w:marTop w:val="0"/>
      <w:marBottom w:val="0"/>
      <w:divBdr>
        <w:top w:val="none" w:sz="0" w:space="0" w:color="auto"/>
        <w:left w:val="none" w:sz="0" w:space="0" w:color="auto"/>
        <w:bottom w:val="none" w:sz="0" w:space="0" w:color="auto"/>
        <w:right w:val="none" w:sz="0" w:space="0" w:color="auto"/>
      </w:divBdr>
    </w:div>
    <w:div w:id="1295480199">
      <w:marLeft w:val="0"/>
      <w:marRight w:val="0"/>
      <w:marTop w:val="0"/>
      <w:marBottom w:val="0"/>
      <w:divBdr>
        <w:top w:val="none" w:sz="0" w:space="0" w:color="auto"/>
        <w:left w:val="none" w:sz="0" w:space="0" w:color="auto"/>
        <w:bottom w:val="none" w:sz="0" w:space="0" w:color="auto"/>
        <w:right w:val="none" w:sz="0" w:space="0" w:color="auto"/>
      </w:divBdr>
    </w:div>
    <w:div w:id="1295480203">
      <w:marLeft w:val="0"/>
      <w:marRight w:val="0"/>
      <w:marTop w:val="0"/>
      <w:marBottom w:val="0"/>
      <w:divBdr>
        <w:top w:val="none" w:sz="0" w:space="0" w:color="auto"/>
        <w:left w:val="none" w:sz="0" w:space="0" w:color="auto"/>
        <w:bottom w:val="none" w:sz="0" w:space="0" w:color="auto"/>
        <w:right w:val="none" w:sz="0" w:space="0" w:color="auto"/>
      </w:divBdr>
    </w:div>
    <w:div w:id="1295480205">
      <w:marLeft w:val="0"/>
      <w:marRight w:val="0"/>
      <w:marTop w:val="0"/>
      <w:marBottom w:val="0"/>
      <w:divBdr>
        <w:top w:val="none" w:sz="0" w:space="0" w:color="auto"/>
        <w:left w:val="none" w:sz="0" w:space="0" w:color="auto"/>
        <w:bottom w:val="none" w:sz="0" w:space="0" w:color="auto"/>
        <w:right w:val="none" w:sz="0" w:space="0" w:color="auto"/>
      </w:divBdr>
      <w:divsChild>
        <w:div w:id="1295480194">
          <w:marLeft w:val="0"/>
          <w:marRight w:val="0"/>
          <w:marTop w:val="0"/>
          <w:marBottom w:val="0"/>
          <w:divBdr>
            <w:top w:val="single" w:sz="6" w:space="0" w:color="000000"/>
            <w:left w:val="none" w:sz="0" w:space="0" w:color="auto"/>
            <w:bottom w:val="none" w:sz="0" w:space="0" w:color="auto"/>
            <w:right w:val="none" w:sz="0" w:space="0" w:color="auto"/>
          </w:divBdr>
        </w:div>
        <w:div w:id="1295480198">
          <w:marLeft w:val="0"/>
          <w:marRight w:val="0"/>
          <w:marTop w:val="0"/>
          <w:marBottom w:val="0"/>
          <w:divBdr>
            <w:top w:val="single" w:sz="6" w:space="0" w:color="000000"/>
            <w:left w:val="none" w:sz="0" w:space="0" w:color="auto"/>
            <w:bottom w:val="none" w:sz="0" w:space="0" w:color="auto"/>
            <w:right w:val="none" w:sz="0" w:space="0" w:color="auto"/>
          </w:divBdr>
        </w:div>
        <w:div w:id="1295480202">
          <w:marLeft w:val="0"/>
          <w:marRight w:val="0"/>
          <w:marTop w:val="0"/>
          <w:marBottom w:val="0"/>
          <w:divBdr>
            <w:top w:val="single" w:sz="6" w:space="0" w:color="000000"/>
            <w:left w:val="none" w:sz="0" w:space="0" w:color="auto"/>
            <w:bottom w:val="none" w:sz="0" w:space="0" w:color="auto"/>
            <w:right w:val="none" w:sz="0" w:space="0" w:color="auto"/>
          </w:divBdr>
        </w:div>
        <w:div w:id="1295480204">
          <w:marLeft w:val="0"/>
          <w:marRight w:val="0"/>
          <w:marTop w:val="0"/>
          <w:marBottom w:val="0"/>
          <w:divBdr>
            <w:top w:val="single" w:sz="6" w:space="0" w:color="000000"/>
            <w:left w:val="none" w:sz="0" w:space="0" w:color="auto"/>
            <w:bottom w:val="none" w:sz="0" w:space="0" w:color="auto"/>
            <w:right w:val="none" w:sz="0" w:space="0" w:color="auto"/>
          </w:divBdr>
        </w:div>
        <w:div w:id="1295480217">
          <w:marLeft w:val="0"/>
          <w:marRight w:val="0"/>
          <w:marTop w:val="0"/>
          <w:marBottom w:val="0"/>
          <w:divBdr>
            <w:top w:val="single" w:sz="6" w:space="0" w:color="000000"/>
            <w:left w:val="none" w:sz="0" w:space="0" w:color="auto"/>
            <w:bottom w:val="none" w:sz="0" w:space="0" w:color="auto"/>
            <w:right w:val="none" w:sz="0" w:space="0" w:color="auto"/>
          </w:divBdr>
        </w:div>
        <w:div w:id="1295480219">
          <w:marLeft w:val="0"/>
          <w:marRight w:val="0"/>
          <w:marTop w:val="0"/>
          <w:marBottom w:val="0"/>
          <w:divBdr>
            <w:top w:val="single" w:sz="6" w:space="0" w:color="000000"/>
            <w:left w:val="none" w:sz="0" w:space="0" w:color="auto"/>
            <w:bottom w:val="none" w:sz="0" w:space="0" w:color="auto"/>
            <w:right w:val="none" w:sz="0" w:space="0" w:color="auto"/>
          </w:divBdr>
        </w:div>
        <w:div w:id="1295480221">
          <w:marLeft w:val="0"/>
          <w:marRight w:val="0"/>
          <w:marTop w:val="0"/>
          <w:marBottom w:val="0"/>
          <w:divBdr>
            <w:top w:val="single" w:sz="6" w:space="0" w:color="000000"/>
            <w:left w:val="none" w:sz="0" w:space="0" w:color="auto"/>
            <w:bottom w:val="none" w:sz="0" w:space="0" w:color="auto"/>
            <w:right w:val="none" w:sz="0" w:space="0" w:color="auto"/>
          </w:divBdr>
        </w:div>
        <w:div w:id="1295480222">
          <w:marLeft w:val="0"/>
          <w:marRight w:val="0"/>
          <w:marTop w:val="0"/>
          <w:marBottom w:val="0"/>
          <w:divBdr>
            <w:top w:val="single" w:sz="6" w:space="0" w:color="000000"/>
            <w:left w:val="none" w:sz="0" w:space="0" w:color="auto"/>
            <w:bottom w:val="none" w:sz="0" w:space="0" w:color="auto"/>
            <w:right w:val="none" w:sz="0" w:space="0" w:color="auto"/>
          </w:divBdr>
        </w:div>
        <w:div w:id="1295480223">
          <w:marLeft w:val="0"/>
          <w:marRight w:val="0"/>
          <w:marTop w:val="0"/>
          <w:marBottom w:val="0"/>
          <w:divBdr>
            <w:top w:val="none" w:sz="0" w:space="0" w:color="auto"/>
            <w:left w:val="none" w:sz="0" w:space="0" w:color="auto"/>
            <w:bottom w:val="none" w:sz="0" w:space="0" w:color="auto"/>
            <w:right w:val="none" w:sz="0" w:space="0" w:color="auto"/>
          </w:divBdr>
        </w:div>
      </w:divsChild>
    </w:div>
    <w:div w:id="1295480207">
      <w:marLeft w:val="0"/>
      <w:marRight w:val="0"/>
      <w:marTop w:val="0"/>
      <w:marBottom w:val="0"/>
      <w:divBdr>
        <w:top w:val="none" w:sz="0" w:space="0" w:color="auto"/>
        <w:left w:val="none" w:sz="0" w:space="0" w:color="auto"/>
        <w:bottom w:val="none" w:sz="0" w:space="0" w:color="auto"/>
        <w:right w:val="none" w:sz="0" w:space="0" w:color="auto"/>
      </w:divBdr>
      <w:divsChild>
        <w:div w:id="1295480190">
          <w:marLeft w:val="0"/>
          <w:marRight w:val="0"/>
          <w:marTop w:val="0"/>
          <w:marBottom w:val="0"/>
          <w:divBdr>
            <w:top w:val="none" w:sz="0" w:space="0" w:color="auto"/>
            <w:left w:val="none" w:sz="0" w:space="0" w:color="auto"/>
            <w:bottom w:val="none" w:sz="0" w:space="0" w:color="auto"/>
            <w:right w:val="none" w:sz="0" w:space="0" w:color="auto"/>
          </w:divBdr>
        </w:div>
        <w:div w:id="1295480193">
          <w:marLeft w:val="0"/>
          <w:marRight w:val="0"/>
          <w:marTop w:val="0"/>
          <w:marBottom w:val="0"/>
          <w:divBdr>
            <w:top w:val="none" w:sz="0" w:space="0" w:color="auto"/>
            <w:left w:val="none" w:sz="0" w:space="0" w:color="auto"/>
            <w:bottom w:val="none" w:sz="0" w:space="0" w:color="auto"/>
            <w:right w:val="none" w:sz="0" w:space="0" w:color="auto"/>
          </w:divBdr>
        </w:div>
        <w:div w:id="1295480213">
          <w:marLeft w:val="0"/>
          <w:marRight w:val="0"/>
          <w:marTop w:val="0"/>
          <w:marBottom w:val="0"/>
          <w:divBdr>
            <w:top w:val="none" w:sz="0" w:space="0" w:color="auto"/>
            <w:left w:val="none" w:sz="0" w:space="0" w:color="auto"/>
            <w:bottom w:val="none" w:sz="0" w:space="0" w:color="auto"/>
            <w:right w:val="none" w:sz="0" w:space="0" w:color="auto"/>
          </w:divBdr>
        </w:div>
      </w:divsChild>
    </w:div>
    <w:div w:id="1295480208">
      <w:marLeft w:val="0"/>
      <w:marRight w:val="0"/>
      <w:marTop w:val="0"/>
      <w:marBottom w:val="0"/>
      <w:divBdr>
        <w:top w:val="none" w:sz="0" w:space="0" w:color="auto"/>
        <w:left w:val="none" w:sz="0" w:space="0" w:color="auto"/>
        <w:bottom w:val="none" w:sz="0" w:space="0" w:color="auto"/>
        <w:right w:val="none" w:sz="0" w:space="0" w:color="auto"/>
      </w:divBdr>
    </w:div>
    <w:div w:id="1295480210">
      <w:marLeft w:val="0"/>
      <w:marRight w:val="0"/>
      <w:marTop w:val="0"/>
      <w:marBottom w:val="0"/>
      <w:divBdr>
        <w:top w:val="none" w:sz="0" w:space="0" w:color="auto"/>
        <w:left w:val="none" w:sz="0" w:space="0" w:color="auto"/>
        <w:bottom w:val="none" w:sz="0" w:space="0" w:color="auto"/>
        <w:right w:val="none" w:sz="0" w:space="0" w:color="auto"/>
      </w:divBdr>
    </w:div>
    <w:div w:id="1295480211">
      <w:marLeft w:val="0"/>
      <w:marRight w:val="0"/>
      <w:marTop w:val="0"/>
      <w:marBottom w:val="0"/>
      <w:divBdr>
        <w:top w:val="none" w:sz="0" w:space="0" w:color="auto"/>
        <w:left w:val="none" w:sz="0" w:space="0" w:color="auto"/>
        <w:bottom w:val="none" w:sz="0" w:space="0" w:color="auto"/>
        <w:right w:val="none" w:sz="0" w:space="0" w:color="auto"/>
      </w:divBdr>
    </w:div>
    <w:div w:id="1295480214">
      <w:marLeft w:val="0"/>
      <w:marRight w:val="0"/>
      <w:marTop w:val="0"/>
      <w:marBottom w:val="0"/>
      <w:divBdr>
        <w:top w:val="none" w:sz="0" w:space="0" w:color="auto"/>
        <w:left w:val="none" w:sz="0" w:space="0" w:color="auto"/>
        <w:bottom w:val="none" w:sz="0" w:space="0" w:color="auto"/>
        <w:right w:val="none" w:sz="0" w:space="0" w:color="auto"/>
      </w:divBdr>
    </w:div>
    <w:div w:id="1295480216">
      <w:marLeft w:val="0"/>
      <w:marRight w:val="0"/>
      <w:marTop w:val="0"/>
      <w:marBottom w:val="0"/>
      <w:divBdr>
        <w:top w:val="none" w:sz="0" w:space="0" w:color="auto"/>
        <w:left w:val="none" w:sz="0" w:space="0" w:color="auto"/>
        <w:bottom w:val="none" w:sz="0" w:space="0" w:color="auto"/>
        <w:right w:val="none" w:sz="0" w:space="0" w:color="auto"/>
      </w:divBdr>
    </w:div>
    <w:div w:id="1295480218">
      <w:marLeft w:val="0"/>
      <w:marRight w:val="0"/>
      <w:marTop w:val="0"/>
      <w:marBottom w:val="0"/>
      <w:divBdr>
        <w:top w:val="none" w:sz="0" w:space="0" w:color="auto"/>
        <w:left w:val="none" w:sz="0" w:space="0" w:color="auto"/>
        <w:bottom w:val="none" w:sz="0" w:space="0" w:color="auto"/>
        <w:right w:val="none" w:sz="0" w:space="0" w:color="auto"/>
      </w:divBdr>
    </w:div>
    <w:div w:id="1295480220">
      <w:marLeft w:val="0"/>
      <w:marRight w:val="0"/>
      <w:marTop w:val="0"/>
      <w:marBottom w:val="0"/>
      <w:divBdr>
        <w:top w:val="none" w:sz="0" w:space="0" w:color="auto"/>
        <w:left w:val="none" w:sz="0" w:space="0" w:color="auto"/>
        <w:bottom w:val="none" w:sz="0" w:space="0" w:color="auto"/>
        <w:right w:val="none" w:sz="0" w:space="0" w:color="auto"/>
      </w:divBdr>
      <w:divsChild>
        <w:div w:id="1295480197">
          <w:marLeft w:val="0"/>
          <w:marRight w:val="0"/>
          <w:marTop w:val="0"/>
          <w:marBottom w:val="0"/>
          <w:divBdr>
            <w:top w:val="none" w:sz="0" w:space="0" w:color="auto"/>
            <w:left w:val="none" w:sz="0" w:space="0" w:color="auto"/>
            <w:bottom w:val="none" w:sz="0" w:space="0" w:color="auto"/>
            <w:right w:val="none" w:sz="0" w:space="0" w:color="auto"/>
          </w:divBdr>
        </w:div>
        <w:div w:id="1295480200">
          <w:marLeft w:val="0"/>
          <w:marRight w:val="0"/>
          <w:marTop w:val="0"/>
          <w:marBottom w:val="0"/>
          <w:divBdr>
            <w:top w:val="none" w:sz="0" w:space="0" w:color="auto"/>
            <w:left w:val="none" w:sz="0" w:space="0" w:color="auto"/>
            <w:bottom w:val="none" w:sz="0" w:space="0" w:color="auto"/>
            <w:right w:val="none" w:sz="0" w:space="0" w:color="auto"/>
          </w:divBdr>
        </w:div>
        <w:div w:id="1295480201">
          <w:marLeft w:val="0"/>
          <w:marRight w:val="0"/>
          <w:marTop w:val="0"/>
          <w:marBottom w:val="0"/>
          <w:divBdr>
            <w:top w:val="none" w:sz="0" w:space="0" w:color="auto"/>
            <w:left w:val="none" w:sz="0" w:space="0" w:color="auto"/>
            <w:bottom w:val="none" w:sz="0" w:space="0" w:color="auto"/>
            <w:right w:val="none" w:sz="0" w:space="0" w:color="auto"/>
          </w:divBdr>
        </w:div>
        <w:div w:id="1295480206">
          <w:marLeft w:val="0"/>
          <w:marRight w:val="0"/>
          <w:marTop w:val="0"/>
          <w:marBottom w:val="0"/>
          <w:divBdr>
            <w:top w:val="none" w:sz="0" w:space="0" w:color="auto"/>
            <w:left w:val="none" w:sz="0" w:space="0" w:color="auto"/>
            <w:bottom w:val="none" w:sz="0" w:space="0" w:color="auto"/>
            <w:right w:val="none" w:sz="0" w:space="0" w:color="auto"/>
          </w:divBdr>
        </w:div>
        <w:div w:id="1295480209">
          <w:marLeft w:val="0"/>
          <w:marRight w:val="0"/>
          <w:marTop w:val="0"/>
          <w:marBottom w:val="0"/>
          <w:divBdr>
            <w:top w:val="none" w:sz="0" w:space="0" w:color="auto"/>
            <w:left w:val="none" w:sz="0" w:space="0" w:color="auto"/>
            <w:bottom w:val="none" w:sz="0" w:space="0" w:color="auto"/>
            <w:right w:val="none" w:sz="0" w:space="0" w:color="auto"/>
          </w:divBdr>
        </w:div>
        <w:div w:id="1295480212">
          <w:marLeft w:val="0"/>
          <w:marRight w:val="0"/>
          <w:marTop w:val="0"/>
          <w:marBottom w:val="0"/>
          <w:divBdr>
            <w:top w:val="none" w:sz="0" w:space="0" w:color="auto"/>
            <w:left w:val="none" w:sz="0" w:space="0" w:color="auto"/>
            <w:bottom w:val="none" w:sz="0" w:space="0" w:color="auto"/>
            <w:right w:val="none" w:sz="0" w:space="0" w:color="auto"/>
          </w:divBdr>
        </w:div>
        <w:div w:id="1295480215">
          <w:marLeft w:val="0"/>
          <w:marRight w:val="0"/>
          <w:marTop w:val="0"/>
          <w:marBottom w:val="0"/>
          <w:divBdr>
            <w:top w:val="none" w:sz="0" w:space="0" w:color="auto"/>
            <w:left w:val="none" w:sz="0" w:space="0" w:color="auto"/>
            <w:bottom w:val="none" w:sz="0" w:space="0" w:color="auto"/>
            <w:right w:val="none" w:sz="0" w:space="0" w:color="auto"/>
          </w:divBdr>
        </w:div>
      </w:divsChild>
    </w:div>
    <w:div w:id="1325862326">
      <w:bodyDiv w:val="1"/>
      <w:marLeft w:val="0"/>
      <w:marRight w:val="0"/>
      <w:marTop w:val="0"/>
      <w:marBottom w:val="0"/>
      <w:divBdr>
        <w:top w:val="none" w:sz="0" w:space="0" w:color="auto"/>
        <w:left w:val="none" w:sz="0" w:space="0" w:color="auto"/>
        <w:bottom w:val="none" w:sz="0" w:space="0" w:color="auto"/>
        <w:right w:val="none" w:sz="0" w:space="0" w:color="auto"/>
      </w:divBdr>
    </w:div>
    <w:div w:id="1334604889">
      <w:bodyDiv w:val="1"/>
      <w:marLeft w:val="0"/>
      <w:marRight w:val="0"/>
      <w:marTop w:val="0"/>
      <w:marBottom w:val="0"/>
      <w:divBdr>
        <w:top w:val="none" w:sz="0" w:space="0" w:color="auto"/>
        <w:left w:val="none" w:sz="0" w:space="0" w:color="auto"/>
        <w:bottom w:val="none" w:sz="0" w:space="0" w:color="auto"/>
        <w:right w:val="none" w:sz="0" w:space="0" w:color="auto"/>
      </w:divBdr>
    </w:div>
    <w:div w:id="1350251822">
      <w:bodyDiv w:val="1"/>
      <w:marLeft w:val="0"/>
      <w:marRight w:val="0"/>
      <w:marTop w:val="0"/>
      <w:marBottom w:val="0"/>
      <w:divBdr>
        <w:top w:val="none" w:sz="0" w:space="0" w:color="auto"/>
        <w:left w:val="none" w:sz="0" w:space="0" w:color="auto"/>
        <w:bottom w:val="none" w:sz="0" w:space="0" w:color="auto"/>
        <w:right w:val="none" w:sz="0" w:space="0" w:color="auto"/>
      </w:divBdr>
    </w:div>
    <w:div w:id="1375499658">
      <w:bodyDiv w:val="1"/>
      <w:marLeft w:val="0"/>
      <w:marRight w:val="0"/>
      <w:marTop w:val="0"/>
      <w:marBottom w:val="0"/>
      <w:divBdr>
        <w:top w:val="none" w:sz="0" w:space="0" w:color="auto"/>
        <w:left w:val="none" w:sz="0" w:space="0" w:color="auto"/>
        <w:bottom w:val="none" w:sz="0" w:space="0" w:color="auto"/>
        <w:right w:val="none" w:sz="0" w:space="0" w:color="auto"/>
      </w:divBdr>
    </w:div>
    <w:div w:id="1418789995">
      <w:bodyDiv w:val="1"/>
      <w:marLeft w:val="0"/>
      <w:marRight w:val="0"/>
      <w:marTop w:val="0"/>
      <w:marBottom w:val="0"/>
      <w:divBdr>
        <w:top w:val="none" w:sz="0" w:space="0" w:color="auto"/>
        <w:left w:val="none" w:sz="0" w:space="0" w:color="auto"/>
        <w:bottom w:val="none" w:sz="0" w:space="0" w:color="auto"/>
        <w:right w:val="none" w:sz="0" w:space="0" w:color="auto"/>
      </w:divBdr>
    </w:div>
    <w:div w:id="1425036399">
      <w:bodyDiv w:val="1"/>
      <w:marLeft w:val="0"/>
      <w:marRight w:val="0"/>
      <w:marTop w:val="0"/>
      <w:marBottom w:val="0"/>
      <w:divBdr>
        <w:top w:val="none" w:sz="0" w:space="0" w:color="auto"/>
        <w:left w:val="none" w:sz="0" w:space="0" w:color="auto"/>
        <w:bottom w:val="none" w:sz="0" w:space="0" w:color="auto"/>
        <w:right w:val="none" w:sz="0" w:space="0" w:color="auto"/>
      </w:divBdr>
    </w:div>
    <w:div w:id="1437022873">
      <w:bodyDiv w:val="1"/>
      <w:marLeft w:val="0"/>
      <w:marRight w:val="0"/>
      <w:marTop w:val="0"/>
      <w:marBottom w:val="0"/>
      <w:divBdr>
        <w:top w:val="none" w:sz="0" w:space="0" w:color="auto"/>
        <w:left w:val="none" w:sz="0" w:space="0" w:color="auto"/>
        <w:bottom w:val="none" w:sz="0" w:space="0" w:color="auto"/>
        <w:right w:val="none" w:sz="0" w:space="0" w:color="auto"/>
      </w:divBdr>
    </w:div>
    <w:div w:id="1457993425">
      <w:bodyDiv w:val="1"/>
      <w:marLeft w:val="0"/>
      <w:marRight w:val="0"/>
      <w:marTop w:val="0"/>
      <w:marBottom w:val="0"/>
      <w:divBdr>
        <w:top w:val="none" w:sz="0" w:space="0" w:color="auto"/>
        <w:left w:val="none" w:sz="0" w:space="0" w:color="auto"/>
        <w:bottom w:val="none" w:sz="0" w:space="0" w:color="auto"/>
        <w:right w:val="none" w:sz="0" w:space="0" w:color="auto"/>
      </w:divBdr>
    </w:div>
    <w:div w:id="1459256449">
      <w:bodyDiv w:val="1"/>
      <w:marLeft w:val="0"/>
      <w:marRight w:val="0"/>
      <w:marTop w:val="0"/>
      <w:marBottom w:val="0"/>
      <w:divBdr>
        <w:top w:val="none" w:sz="0" w:space="0" w:color="auto"/>
        <w:left w:val="none" w:sz="0" w:space="0" w:color="auto"/>
        <w:bottom w:val="none" w:sz="0" w:space="0" w:color="auto"/>
        <w:right w:val="none" w:sz="0" w:space="0" w:color="auto"/>
      </w:divBdr>
    </w:div>
    <w:div w:id="1474713738">
      <w:bodyDiv w:val="1"/>
      <w:marLeft w:val="0"/>
      <w:marRight w:val="0"/>
      <w:marTop w:val="0"/>
      <w:marBottom w:val="0"/>
      <w:divBdr>
        <w:top w:val="none" w:sz="0" w:space="0" w:color="auto"/>
        <w:left w:val="none" w:sz="0" w:space="0" w:color="auto"/>
        <w:bottom w:val="none" w:sz="0" w:space="0" w:color="auto"/>
        <w:right w:val="none" w:sz="0" w:space="0" w:color="auto"/>
      </w:divBdr>
    </w:div>
    <w:div w:id="1488982094">
      <w:bodyDiv w:val="1"/>
      <w:marLeft w:val="0"/>
      <w:marRight w:val="0"/>
      <w:marTop w:val="0"/>
      <w:marBottom w:val="0"/>
      <w:divBdr>
        <w:top w:val="none" w:sz="0" w:space="0" w:color="auto"/>
        <w:left w:val="none" w:sz="0" w:space="0" w:color="auto"/>
        <w:bottom w:val="none" w:sz="0" w:space="0" w:color="auto"/>
        <w:right w:val="none" w:sz="0" w:space="0" w:color="auto"/>
      </w:divBdr>
    </w:div>
    <w:div w:id="1499609851">
      <w:bodyDiv w:val="1"/>
      <w:marLeft w:val="0"/>
      <w:marRight w:val="0"/>
      <w:marTop w:val="0"/>
      <w:marBottom w:val="0"/>
      <w:divBdr>
        <w:top w:val="none" w:sz="0" w:space="0" w:color="auto"/>
        <w:left w:val="none" w:sz="0" w:space="0" w:color="auto"/>
        <w:bottom w:val="none" w:sz="0" w:space="0" w:color="auto"/>
        <w:right w:val="none" w:sz="0" w:space="0" w:color="auto"/>
      </w:divBdr>
    </w:div>
    <w:div w:id="1508910827">
      <w:bodyDiv w:val="1"/>
      <w:marLeft w:val="0"/>
      <w:marRight w:val="0"/>
      <w:marTop w:val="0"/>
      <w:marBottom w:val="0"/>
      <w:divBdr>
        <w:top w:val="none" w:sz="0" w:space="0" w:color="auto"/>
        <w:left w:val="none" w:sz="0" w:space="0" w:color="auto"/>
        <w:bottom w:val="none" w:sz="0" w:space="0" w:color="auto"/>
        <w:right w:val="none" w:sz="0" w:space="0" w:color="auto"/>
      </w:divBdr>
    </w:div>
    <w:div w:id="1520580521">
      <w:bodyDiv w:val="1"/>
      <w:marLeft w:val="0"/>
      <w:marRight w:val="0"/>
      <w:marTop w:val="0"/>
      <w:marBottom w:val="0"/>
      <w:divBdr>
        <w:top w:val="none" w:sz="0" w:space="0" w:color="auto"/>
        <w:left w:val="none" w:sz="0" w:space="0" w:color="auto"/>
        <w:bottom w:val="none" w:sz="0" w:space="0" w:color="auto"/>
        <w:right w:val="none" w:sz="0" w:space="0" w:color="auto"/>
      </w:divBdr>
    </w:div>
    <w:div w:id="1527061163">
      <w:bodyDiv w:val="1"/>
      <w:marLeft w:val="0"/>
      <w:marRight w:val="0"/>
      <w:marTop w:val="0"/>
      <w:marBottom w:val="0"/>
      <w:divBdr>
        <w:top w:val="none" w:sz="0" w:space="0" w:color="auto"/>
        <w:left w:val="none" w:sz="0" w:space="0" w:color="auto"/>
        <w:bottom w:val="none" w:sz="0" w:space="0" w:color="auto"/>
        <w:right w:val="none" w:sz="0" w:space="0" w:color="auto"/>
      </w:divBdr>
    </w:div>
    <w:div w:id="1528907321">
      <w:bodyDiv w:val="1"/>
      <w:marLeft w:val="0"/>
      <w:marRight w:val="0"/>
      <w:marTop w:val="0"/>
      <w:marBottom w:val="0"/>
      <w:divBdr>
        <w:top w:val="none" w:sz="0" w:space="0" w:color="auto"/>
        <w:left w:val="none" w:sz="0" w:space="0" w:color="auto"/>
        <w:bottom w:val="none" w:sz="0" w:space="0" w:color="auto"/>
        <w:right w:val="none" w:sz="0" w:space="0" w:color="auto"/>
      </w:divBdr>
    </w:div>
    <w:div w:id="1573849551">
      <w:bodyDiv w:val="1"/>
      <w:marLeft w:val="0"/>
      <w:marRight w:val="0"/>
      <w:marTop w:val="0"/>
      <w:marBottom w:val="0"/>
      <w:divBdr>
        <w:top w:val="none" w:sz="0" w:space="0" w:color="auto"/>
        <w:left w:val="none" w:sz="0" w:space="0" w:color="auto"/>
        <w:bottom w:val="none" w:sz="0" w:space="0" w:color="auto"/>
        <w:right w:val="none" w:sz="0" w:space="0" w:color="auto"/>
      </w:divBdr>
    </w:div>
    <w:div w:id="1615402922">
      <w:bodyDiv w:val="1"/>
      <w:marLeft w:val="0"/>
      <w:marRight w:val="0"/>
      <w:marTop w:val="0"/>
      <w:marBottom w:val="0"/>
      <w:divBdr>
        <w:top w:val="none" w:sz="0" w:space="0" w:color="auto"/>
        <w:left w:val="none" w:sz="0" w:space="0" w:color="auto"/>
        <w:bottom w:val="none" w:sz="0" w:space="0" w:color="auto"/>
        <w:right w:val="none" w:sz="0" w:space="0" w:color="auto"/>
      </w:divBdr>
    </w:div>
    <w:div w:id="1658068812">
      <w:bodyDiv w:val="1"/>
      <w:marLeft w:val="0"/>
      <w:marRight w:val="0"/>
      <w:marTop w:val="0"/>
      <w:marBottom w:val="0"/>
      <w:divBdr>
        <w:top w:val="none" w:sz="0" w:space="0" w:color="auto"/>
        <w:left w:val="none" w:sz="0" w:space="0" w:color="auto"/>
        <w:bottom w:val="none" w:sz="0" w:space="0" w:color="auto"/>
        <w:right w:val="none" w:sz="0" w:space="0" w:color="auto"/>
      </w:divBdr>
    </w:div>
    <w:div w:id="1658607388">
      <w:bodyDiv w:val="1"/>
      <w:marLeft w:val="0"/>
      <w:marRight w:val="0"/>
      <w:marTop w:val="0"/>
      <w:marBottom w:val="0"/>
      <w:divBdr>
        <w:top w:val="none" w:sz="0" w:space="0" w:color="auto"/>
        <w:left w:val="none" w:sz="0" w:space="0" w:color="auto"/>
        <w:bottom w:val="none" w:sz="0" w:space="0" w:color="auto"/>
        <w:right w:val="none" w:sz="0" w:space="0" w:color="auto"/>
      </w:divBdr>
    </w:div>
    <w:div w:id="1670012512">
      <w:bodyDiv w:val="1"/>
      <w:marLeft w:val="0"/>
      <w:marRight w:val="0"/>
      <w:marTop w:val="0"/>
      <w:marBottom w:val="0"/>
      <w:divBdr>
        <w:top w:val="none" w:sz="0" w:space="0" w:color="auto"/>
        <w:left w:val="none" w:sz="0" w:space="0" w:color="auto"/>
        <w:bottom w:val="none" w:sz="0" w:space="0" w:color="auto"/>
        <w:right w:val="none" w:sz="0" w:space="0" w:color="auto"/>
      </w:divBdr>
    </w:div>
    <w:div w:id="1671520669">
      <w:bodyDiv w:val="1"/>
      <w:marLeft w:val="0"/>
      <w:marRight w:val="0"/>
      <w:marTop w:val="0"/>
      <w:marBottom w:val="0"/>
      <w:divBdr>
        <w:top w:val="none" w:sz="0" w:space="0" w:color="auto"/>
        <w:left w:val="none" w:sz="0" w:space="0" w:color="auto"/>
        <w:bottom w:val="none" w:sz="0" w:space="0" w:color="auto"/>
        <w:right w:val="none" w:sz="0" w:space="0" w:color="auto"/>
      </w:divBdr>
    </w:div>
    <w:div w:id="1688947420">
      <w:bodyDiv w:val="1"/>
      <w:marLeft w:val="0"/>
      <w:marRight w:val="0"/>
      <w:marTop w:val="0"/>
      <w:marBottom w:val="0"/>
      <w:divBdr>
        <w:top w:val="none" w:sz="0" w:space="0" w:color="auto"/>
        <w:left w:val="none" w:sz="0" w:space="0" w:color="auto"/>
        <w:bottom w:val="none" w:sz="0" w:space="0" w:color="auto"/>
        <w:right w:val="none" w:sz="0" w:space="0" w:color="auto"/>
      </w:divBdr>
    </w:div>
    <w:div w:id="1690259732">
      <w:bodyDiv w:val="1"/>
      <w:marLeft w:val="0"/>
      <w:marRight w:val="0"/>
      <w:marTop w:val="0"/>
      <w:marBottom w:val="0"/>
      <w:divBdr>
        <w:top w:val="none" w:sz="0" w:space="0" w:color="auto"/>
        <w:left w:val="none" w:sz="0" w:space="0" w:color="auto"/>
        <w:bottom w:val="none" w:sz="0" w:space="0" w:color="auto"/>
        <w:right w:val="none" w:sz="0" w:space="0" w:color="auto"/>
      </w:divBdr>
    </w:div>
    <w:div w:id="1746680784">
      <w:bodyDiv w:val="1"/>
      <w:marLeft w:val="0"/>
      <w:marRight w:val="0"/>
      <w:marTop w:val="0"/>
      <w:marBottom w:val="0"/>
      <w:divBdr>
        <w:top w:val="none" w:sz="0" w:space="0" w:color="auto"/>
        <w:left w:val="none" w:sz="0" w:space="0" w:color="auto"/>
        <w:bottom w:val="none" w:sz="0" w:space="0" w:color="auto"/>
        <w:right w:val="none" w:sz="0" w:space="0" w:color="auto"/>
      </w:divBdr>
    </w:div>
    <w:div w:id="1750806074">
      <w:bodyDiv w:val="1"/>
      <w:marLeft w:val="0"/>
      <w:marRight w:val="0"/>
      <w:marTop w:val="0"/>
      <w:marBottom w:val="0"/>
      <w:divBdr>
        <w:top w:val="none" w:sz="0" w:space="0" w:color="auto"/>
        <w:left w:val="none" w:sz="0" w:space="0" w:color="auto"/>
        <w:bottom w:val="none" w:sz="0" w:space="0" w:color="auto"/>
        <w:right w:val="none" w:sz="0" w:space="0" w:color="auto"/>
      </w:divBdr>
    </w:div>
    <w:div w:id="1756046342">
      <w:bodyDiv w:val="1"/>
      <w:marLeft w:val="0"/>
      <w:marRight w:val="0"/>
      <w:marTop w:val="0"/>
      <w:marBottom w:val="0"/>
      <w:divBdr>
        <w:top w:val="none" w:sz="0" w:space="0" w:color="auto"/>
        <w:left w:val="none" w:sz="0" w:space="0" w:color="auto"/>
        <w:bottom w:val="none" w:sz="0" w:space="0" w:color="auto"/>
        <w:right w:val="none" w:sz="0" w:space="0" w:color="auto"/>
      </w:divBdr>
    </w:div>
    <w:div w:id="1860116681">
      <w:bodyDiv w:val="1"/>
      <w:marLeft w:val="0"/>
      <w:marRight w:val="0"/>
      <w:marTop w:val="0"/>
      <w:marBottom w:val="0"/>
      <w:divBdr>
        <w:top w:val="none" w:sz="0" w:space="0" w:color="auto"/>
        <w:left w:val="none" w:sz="0" w:space="0" w:color="auto"/>
        <w:bottom w:val="none" w:sz="0" w:space="0" w:color="auto"/>
        <w:right w:val="none" w:sz="0" w:space="0" w:color="auto"/>
      </w:divBdr>
    </w:div>
    <w:div w:id="1893618692">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17132415">
      <w:bodyDiv w:val="1"/>
      <w:marLeft w:val="0"/>
      <w:marRight w:val="0"/>
      <w:marTop w:val="0"/>
      <w:marBottom w:val="0"/>
      <w:divBdr>
        <w:top w:val="none" w:sz="0" w:space="0" w:color="auto"/>
        <w:left w:val="none" w:sz="0" w:space="0" w:color="auto"/>
        <w:bottom w:val="none" w:sz="0" w:space="0" w:color="auto"/>
        <w:right w:val="none" w:sz="0" w:space="0" w:color="auto"/>
      </w:divBdr>
    </w:div>
    <w:div w:id="1936130571">
      <w:bodyDiv w:val="1"/>
      <w:marLeft w:val="0"/>
      <w:marRight w:val="0"/>
      <w:marTop w:val="0"/>
      <w:marBottom w:val="0"/>
      <w:divBdr>
        <w:top w:val="none" w:sz="0" w:space="0" w:color="auto"/>
        <w:left w:val="none" w:sz="0" w:space="0" w:color="auto"/>
        <w:bottom w:val="none" w:sz="0" w:space="0" w:color="auto"/>
        <w:right w:val="none" w:sz="0" w:space="0" w:color="auto"/>
      </w:divBdr>
    </w:div>
    <w:div w:id="1962685990">
      <w:bodyDiv w:val="1"/>
      <w:marLeft w:val="0"/>
      <w:marRight w:val="0"/>
      <w:marTop w:val="0"/>
      <w:marBottom w:val="0"/>
      <w:divBdr>
        <w:top w:val="none" w:sz="0" w:space="0" w:color="auto"/>
        <w:left w:val="none" w:sz="0" w:space="0" w:color="auto"/>
        <w:bottom w:val="none" w:sz="0" w:space="0" w:color="auto"/>
        <w:right w:val="none" w:sz="0" w:space="0" w:color="auto"/>
      </w:divBdr>
    </w:div>
    <w:div w:id="1992101608">
      <w:bodyDiv w:val="1"/>
      <w:marLeft w:val="0"/>
      <w:marRight w:val="0"/>
      <w:marTop w:val="0"/>
      <w:marBottom w:val="0"/>
      <w:divBdr>
        <w:top w:val="none" w:sz="0" w:space="0" w:color="auto"/>
        <w:left w:val="none" w:sz="0" w:space="0" w:color="auto"/>
        <w:bottom w:val="none" w:sz="0" w:space="0" w:color="auto"/>
        <w:right w:val="none" w:sz="0" w:space="0" w:color="auto"/>
      </w:divBdr>
    </w:div>
    <w:div w:id="2009945147">
      <w:bodyDiv w:val="1"/>
      <w:marLeft w:val="0"/>
      <w:marRight w:val="0"/>
      <w:marTop w:val="0"/>
      <w:marBottom w:val="0"/>
      <w:divBdr>
        <w:top w:val="none" w:sz="0" w:space="0" w:color="auto"/>
        <w:left w:val="none" w:sz="0" w:space="0" w:color="auto"/>
        <w:bottom w:val="none" w:sz="0" w:space="0" w:color="auto"/>
        <w:right w:val="none" w:sz="0" w:space="0" w:color="auto"/>
      </w:divBdr>
    </w:div>
    <w:div w:id="2023891988">
      <w:bodyDiv w:val="1"/>
      <w:marLeft w:val="0"/>
      <w:marRight w:val="0"/>
      <w:marTop w:val="0"/>
      <w:marBottom w:val="0"/>
      <w:divBdr>
        <w:top w:val="none" w:sz="0" w:space="0" w:color="auto"/>
        <w:left w:val="none" w:sz="0" w:space="0" w:color="auto"/>
        <w:bottom w:val="none" w:sz="0" w:space="0" w:color="auto"/>
        <w:right w:val="none" w:sz="0" w:space="0" w:color="auto"/>
      </w:divBdr>
    </w:div>
    <w:div w:id="2027321930">
      <w:bodyDiv w:val="1"/>
      <w:marLeft w:val="0"/>
      <w:marRight w:val="0"/>
      <w:marTop w:val="0"/>
      <w:marBottom w:val="0"/>
      <w:divBdr>
        <w:top w:val="none" w:sz="0" w:space="0" w:color="auto"/>
        <w:left w:val="none" w:sz="0" w:space="0" w:color="auto"/>
        <w:bottom w:val="none" w:sz="0" w:space="0" w:color="auto"/>
        <w:right w:val="none" w:sz="0" w:space="0" w:color="auto"/>
      </w:divBdr>
    </w:div>
    <w:div w:id="2050064221">
      <w:bodyDiv w:val="1"/>
      <w:marLeft w:val="0"/>
      <w:marRight w:val="0"/>
      <w:marTop w:val="0"/>
      <w:marBottom w:val="0"/>
      <w:divBdr>
        <w:top w:val="none" w:sz="0" w:space="0" w:color="auto"/>
        <w:left w:val="none" w:sz="0" w:space="0" w:color="auto"/>
        <w:bottom w:val="none" w:sz="0" w:space="0" w:color="auto"/>
        <w:right w:val="none" w:sz="0" w:space="0" w:color="auto"/>
      </w:divBdr>
    </w:div>
    <w:div w:id="2061632816">
      <w:bodyDiv w:val="1"/>
      <w:marLeft w:val="0"/>
      <w:marRight w:val="0"/>
      <w:marTop w:val="0"/>
      <w:marBottom w:val="0"/>
      <w:divBdr>
        <w:top w:val="none" w:sz="0" w:space="0" w:color="auto"/>
        <w:left w:val="none" w:sz="0" w:space="0" w:color="auto"/>
        <w:bottom w:val="none" w:sz="0" w:space="0" w:color="auto"/>
        <w:right w:val="none" w:sz="0" w:space="0" w:color="auto"/>
      </w:divBdr>
    </w:div>
    <w:div w:id="2075660992">
      <w:bodyDiv w:val="1"/>
      <w:marLeft w:val="0"/>
      <w:marRight w:val="0"/>
      <w:marTop w:val="0"/>
      <w:marBottom w:val="0"/>
      <w:divBdr>
        <w:top w:val="none" w:sz="0" w:space="0" w:color="auto"/>
        <w:left w:val="none" w:sz="0" w:space="0" w:color="auto"/>
        <w:bottom w:val="none" w:sz="0" w:space="0" w:color="auto"/>
        <w:right w:val="none" w:sz="0" w:space="0" w:color="auto"/>
      </w:divBdr>
    </w:div>
    <w:div w:id="2078553670">
      <w:bodyDiv w:val="1"/>
      <w:marLeft w:val="0"/>
      <w:marRight w:val="0"/>
      <w:marTop w:val="0"/>
      <w:marBottom w:val="0"/>
      <w:divBdr>
        <w:top w:val="none" w:sz="0" w:space="0" w:color="auto"/>
        <w:left w:val="none" w:sz="0" w:space="0" w:color="auto"/>
        <w:bottom w:val="none" w:sz="0" w:space="0" w:color="auto"/>
        <w:right w:val="none" w:sz="0" w:space="0" w:color="auto"/>
      </w:divBdr>
    </w:div>
    <w:div w:id="2078936562">
      <w:bodyDiv w:val="1"/>
      <w:marLeft w:val="0"/>
      <w:marRight w:val="0"/>
      <w:marTop w:val="0"/>
      <w:marBottom w:val="0"/>
      <w:divBdr>
        <w:top w:val="none" w:sz="0" w:space="0" w:color="auto"/>
        <w:left w:val="none" w:sz="0" w:space="0" w:color="auto"/>
        <w:bottom w:val="none" w:sz="0" w:space="0" w:color="auto"/>
        <w:right w:val="none" w:sz="0" w:space="0" w:color="auto"/>
      </w:divBdr>
    </w:div>
    <w:div w:id="2098861059">
      <w:bodyDiv w:val="1"/>
      <w:marLeft w:val="0"/>
      <w:marRight w:val="0"/>
      <w:marTop w:val="0"/>
      <w:marBottom w:val="0"/>
      <w:divBdr>
        <w:top w:val="none" w:sz="0" w:space="0" w:color="auto"/>
        <w:left w:val="none" w:sz="0" w:space="0" w:color="auto"/>
        <w:bottom w:val="none" w:sz="0" w:space="0" w:color="auto"/>
        <w:right w:val="none" w:sz="0" w:space="0" w:color="auto"/>
      </w:divBdr>
    </w:div>
    <w:div w:id="21027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jakub.machytka@uzs.cz"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furstova@sovak.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yzkumne-infrastruktury.cz/humanitni-vedy/"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kzps@kzps.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zikes@kzp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3912</Words>
  <Characters>24036</Characters>
  <Application>Microsoft Office Word</Application>
  <DocSecurity>0</DocSecurity>
  <Lines>200</Lines>
  <Paragraphs>55</Paragraphs>
  <ScaleCrop>false</ScaleCrop>
  <HeadingPairs>
    <vt:vector size="2" baseType="variant">
      <vt:variant>
        <vt:lpstr>Název</vt:lpstr>
      </vt:variant>
      <vt:variant>
        <vt:i4>1</vt:i4>
      </vt:variant>
    </vt:vector>
  </HeadingPairs>
  <TitlesOfParts>
    <vt:vector size="1" baseType="lpstr">
      <vt:lpstr>Konfederace zaměstnavatelských a podnikatelských svazů ČR</vt:lpstr>
    </vt:vector>
  </TitlesOfParts>
  <Company>KZPS</Company>
  <LinksUpToDate>false</LinksUpToDate>
  <CharactersWithSpaces>27893</CharactersWithSpaces>
  <SharedDoc>false</SharedDoc>
  <HLinks>
    <vt:vector size="24" baseType="variant">
      <vt:variant>
        <vt:i4>7143466</vt:i4>
      </vt:variant>
      <vt:variant>
        <vt:i4>9</vt:i4>
      </vt:variant>
      <vt:variant>
        <vt:i4>0</vt:i4>
      </vt:variant>
      <vt:variant>
        <vt:i4>5</vt:i4>
      </vt:variant>
      <vt:variant>
        <vt:lpwstr>tel:224</vt:lpwstr>
      </vt:variant>
      <vt:variant>
        <vt:lpwstr/>
      </vt:variant>
      <vt:variant>
        <vt:i4>1376294</vt:i4>
      </vt:variant>
      <vt:variant>
        <vt:i4>6</vt:i4>
      </vt:variant>
      <vt:variant>
        <vt:i4>0</vt:i4>
      </vt:variant>
      <vt:variant>
        <vt:i4>5</vt:i4>
      </vt:variant>
      <vt:variant>
        <vt:lpwstr>mailto:amort@zsdnp.cz</vt:lpwstr>
      </vt:variant>
      <vt:variant>
        <vt:lpwstr/>
      </vt:variant>
      <vt:variant>
        <vt:i4>5177452</vt:i4>
      </vt:variant>
      <vt:variant>
        <vt:i4>3</vt:i4>
      </vt:variant>
      <vt:variant>
        <vt:i4>0</vt:i4>
      </vt:variant>
      <vt:variant>
        <vt:i4>5</vt:i4>
      </vt:variant>
      <vt:variant>
        <vt:lpwstr>mailto:zikes@kzps.cz</vt:lpwstr>
      </vt:variant>
      <vt:variant>
        <vt:lpwstr/>
      </vt:variant>
      <vt:variant>
        <vt:i4>5439606</vt:i4>
      </vt:variant>
      <vt:variant>
        <vt:i4>0</vt:i4>
      </vt:variant>
      <vt:variant>
        <vt:i4>0</vt:i4>
      </vt:variant>
      <vt:variant>
        <vt:i4>5</vt:i4>
      </vt:variant>
      <vt:variant>
        <vt:lpwstr>mailto:kzps@kzps.cz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Konfederace zaměstnavatelských a podnikatelských svazů ČR</dc:title>
  <dc:subject/>
  <dc:creator>Honza</dc:creator>
  <cp:keywords/>
  <cp:lastModifiedBy>Jan Zikeš</cp:lastModifiedBy>
  <cp:revision>6</cp:revision>
  <cp:lastPrinted>2016-10-12T10:41:00Z</cp:lastPrinted>
  <dcterms:created xsi:type="dcterms:W3CDTF">2023-07-17T10:05:00Z</dcterms:created>
  <dcterms:modified xsi:type="dcterms:W3CDTF">2023-07-17T10:07:00Z</dcterms:modified>
</cp:coreProperties>
</file>