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DE896F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811A4" w:rsidRPr="009811A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9811A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9811A4" w:rsidRPr="009811A4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vlády, kterým se mění nařízení vlády č. 98/2016 Sb., o sazbách úhrady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3AA51A6" w:rsidR="00DD03DC" w:rsidRPr="000529EA" w:rsidRDefault="00DD03DC" w:rsidP="0092338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A2A81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</w:t>
      </w:r>
      <w:r w:rsidRPr="000529EA">
        <w:rPr>
          <w:rFonts w:asciiTheme="minorHAnsi" w:hAnsiTheme="minorHAnsi" w:cstheme="minorHAnsi"/>
          <w:sz w:val="24"/>
          <w:szCs w:val="24"/>
        </w:rPr>
        <w:t xml:space="preserve">Konfederace zaměstnavatelských a podnikatelských svazů ČR (KZPS ČR) uplatňuje následující </w:t>
      </w:r>
      <w:r w:rsidR="00C50846" w:rsidRPr="000529EA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0529EA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0529EA" w:rsidRDefault="00320994" w:rsidP="0092338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18452DD" w14:textId="77777777" w:rsidR="00EA2577" w:rsidRPr="000529EA" w:rsidRDefault="00EA2577" w:rsidP="00EA2577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6E75DA6" w14:textId="77777777" w:rsidR="00EA2577" w:rsidRPr="000529EA" w:rsidRDefault="00EA2577" w:rsidP="00EA25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529EA">
        <w:rPr>
          <w:rFonts w:asciiTheme="minorHAnsi" w:hAnsiTheme="minorHAnsi" w:cstheme="minorHAnsi"/>
          <w:b/>
          <w:bCs/>
          <w:sz w:val="24"/>
          <w:szCs w:val="24"/>
          <w:u w:val="single"/>
        </w:rPr>
        <w:t>KONKRÉTNĚ:</w:t>
      </w:r>
    </w:p>
    <w:p w14:paraId="05009EF2" w14:textId="77777777" w:rsidR="00EA2577" w:rsidRPr="000529EA" w:rsidRDefault="00EA2577" w:rsidP="00EA2577">
      <w:pPr>
        <w:rPr>
          <w:rFonts w:asciiTheme="minorHAnsi" w:hAnsiTheme="minorHAnsi" w:cstheme="minorHAnsi"/>
          <w:sz w:val="24"/>
          <w:szCs w:val="24"/>
        </w:rPr>
      </w:pPr>
    </w:p>
    <w:p w14:paraId="03DE6423" w14:textId="77777777" w:rsidR="00EA2577" w:rsidRPr="000529EA" w:rsidRDefault="00EA2577" w:rsidP="00EA2577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0529EA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1. Doplnění poznámky č. 13</w:t>
      </w:r>
    </w:p>
    <w:p w14:paraId="05B44B5D" w14:textId="77777777" w:rsidR="00EA2577" w:rsidRPr="000529EA" w:rsidRDefault="00EA2577" w:rsidP="00EA2577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0529EA">
        <w:rPr>
          <w:rFonts w:asciiTheme="minorHAnsi" w:hAnsiTheme="minorHAnsi" w:cstheme="minorHAnsi"/>
          <w:sz w:val="24"/>
          <w:szCs w:val="24"/>
          <w:lang w:eastAsia="en-US"/>
        </w:rPr>
        <w:t xml:space="preserve">Na konec poznámky č. 13 navrhujeme doplnit: </w:t>
      </w:r>
    </w:p>
    <w:p w14:paraId="70BBEE8C" w14:textId="77777777" w:rsidR="00EA2577" w:rsidRPr="000529EA" w:rsidRDefault="00EA2577" w:rsidP="00EA2577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</w:p>
    <w:p w14:paraId="74BB60CD" w14:textId="77777777" w:rsidR="00EA2577" w:rsidRPr="000529EA" w:rsidRDefault="00EA2577" w:rsidP="00EA2577">
      <w:pPr>
        <w:jc w:val="both"/>
        <w:rPr>
          <w:rFonts w:asciiTheme="minorHAnsi" w:hAnsiTheme="minorHAnsi" w:cstheme="minorHAnsi"/>
          <w:sz w:val="24"/>
          <w:szCs w:val="24"/>
        </w:rPr>
      </w:pPr>
      <w:r w:rsidRPr="000529E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„Sazba v Kč za jednotku množství u hnědého uhlí dobývaného povrchovým způsobem bude přehodnocena nejpozději k 1.1.2025, ve vazbě na přípravu aktualizace Státní energetické koncepce.“</w:t>
      </w:r>
    </w:p>
    <w:p w14:paraId="537D80B2" w14:textId="77777777" w:rsidR="00EA2577" w:rsidRPr="000529EA" w:rsidRDefault="00EA2577" w:rsidP="00EA2577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10BF1FFB" w14:textId="77777777" w:rsidR="00EA2577" w:rsidRPr="000529EA" w:rsidRDefault="00EA2577" w:rsidP="00EA2577">
      <w:pPr>
        <w:rPr>
          <w:rFonts w:asciiTheme="minorHAnsi" w:hAnsiTheme="minorHAnsi" w:cstheme="minorHAnsi"/>
          <w:sz w:val="24"/>
          <w:szCs w:val="24"/>
        </w:rPr>
      </w:pPr>
    </w:p>
    <w:p w14:paraId="0F3AA891" w14:textId="77777777" w:rsidR="00EA2577" w:rsidRPr="000529EA" w:rsidRDefault="00EA2577" w:rsidP="00EA25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529EA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586187FC" w14:textId="77777777" w:rsidR="00EA2577" w:rsidRPr="000529EA" w:rsidRDefault="00EA2577" w:rsidP="00EA2577">
      <w:pPr>
        <w:jc w:val="both"/>
        <w:rPr>
          <w:rFonts w:asciiTheme="minorHAnsi" w:hAnsiTheme="minorHAnsi" w:cstheme="minorHAnsi"/>
          <w:sz w:val="24"/>
          <w:szCs w:val="24"/>
        </w:rPr>
      </w:pPr>
      <w:r w:rsidRPr="000529EA">
        <w:rPr>
          <w:rFonts w:asciiTheme="minorHAnsi" w:hAnsiTheme="minorHAnsi" w:cstheme="minorHAnsi"/>
          <w:sz w:val="24"/>
          <w:szCs w:val="24"/>
        </w:rPr>
        <w:t>Navrhovaná úprava nařízení vlády byla zpracována jako úkol vyplývající z Programového prohlášení vlády a současně jako součást plánu vlády na konsolidaci veřejných rozpočtů („konsolidační balíček“).</w:t>
      </w:r>
    </w:p>
    <w:p w14:paraId="30AAA910" w14:textId="77777777" w:rsidR="00EA2577" w:rsidRPr="000529EA" w:rsidRDefault="00EA2577" w:rsidP="00EA2577">
      <w:pPr>
        <w:jc w:val="both"/>
        <w:rPr>
          <w:rFonts w:asciiTheme="minorHAnsi" w:hAnsiTheme="minorHAnsi" w:cstheme="minorHAnsi"/>
          <w:sz w:val="24"/>
          <w:szCs w:val="24"/>
        </w:rPr>
      </w:pPr>
      <w:r w:rsidRPr="000529EA">
        <w:rPr>
          <w:rFonts w:asciiTheme="minorHAnsi" w:hAnsiTheme="minorHAnsi" w:cstheme="minorHAnsi"/>
          <w:sz w:val="24"/>
          <w:szCs w:val="24"/>
        </w:rPr>
        <w:t xml:space="preserve">V roce 2022 došlo v důsledku války na Ukrajině k zásadním změnám v oblasti energetiky, na které bylo nutné, také z úrovně vlády, reagovat. Z tohoto důvodu byla přijata řada opatření legislativního charakteru, kterými se podařilo zvládnout složitou energetickou situaci především v zimním období 2022/2023. Pro zvládnutí této bezprecedentní energetické situace bylo také nutné zapojení všech energetických zdrojů využívajících jako palivo hnědé uhlí. Z tohoto důvodu došlo v rámci celé Evropy (včetně České republiky) k výraznému nárůstu výroby elektrické energie z hnědého uhlí, včetně souvisejícího nárůstu těžby tohoto nerostu. V důsledku zvýšených a mimořádných zisků energetických společností, vyplývajících z této mimořádné situace, byla opět v legislativní oblasti přijata řada opatření k jejich eliminaci (mimořádná daň z neočekávaných zisků, „zastropování“ cen energií). Zvýšení sazeb za vydobytou jednotku hnědého uhlí povrchovým způsobem bylo také z tohoto důvodu stanoveno na nejvyšší úrovni, při porovnání s ostatními nerosty. V průběhu roku 2023 se však situace v oblasti energetiky využívající jako palivo hnědé uhlí, zásadním způsobem změnila v důsledku velmi dynamického vývoje v energetice obecně. Z tohoto důvodu je předpoklad, že kladný účinek přijatých opatření bude za rok 2023 na minimální úrovni a v této souvislosti je předpoklad, že bude spuštěn proces diskuse nad jejich opodstatněností pro následující období. Vzhledem k tomu, že zvýšení úhrad z vydobyté jednotky hnědého uhlí povrchovým způsobem bylo na této úrovni stanoveno s ohledem na popsanou mimořádnou ekonomickou </w:t>
      </w:r>
      <w:r w:rsidRPr="000529EA">
        <w:rPr>
          <w:rFonts w:asciiTheme="minorHAnsi" w:hAnsiTheme="minorHAnsi" w:cstheme="minorHAnsi"/>
          <w:sz w:val="24"/>
          <w:szCs w:val="24"/>
        </w:rPr>
        <w:lastRenderedPageBreak/>
        <w:t xml:space="preserve">situaci, která však již neplatí, je na místě otevření diskuse nad omezením časové platnosti navržené výše úhrady, jak je uvedeno v tomto návrhu. Dalším důvodem je skutečnost, že hnědouhelné energetické zdroje bude patrně nutné provozovat i po roce 2026, což je však termín, kdy na základě zpracovaných modelů, již nebude tento segment energetiky ekonomicky rentabilní. Každé další zatížení tohoto segmentu v oblasti nákladů bude velmi komplikovat tvorbu podmínek pro jejich další provozování. Také z tohoto důvodu je nutné navrženou výši úhrady pro hnědé uhlí dobývané povrchově přehodnotit v navrženém termínu.      </w:t>
      </w:r>
    </w:p>
    <w:p w14:paraId="6C06DCE4" w14:textId="77777777" w:rsidR="00332AAF" w:rsidRDefault="00332AAF" w:rsidP="00EA2577">
      <w:pPr>
        <w:pStyle w:val="Nzev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6EF2EEB" w14:textId="31A397E4" w:rsidR="00EA2577" w:rsidRPr="000529EA" w:rsidRDefault="00EA2577" w:rsidP="00EA2577">
      <w:pPr>
        <w:pStyle w:val="Nzev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529EA">
        <w:rPr>
          <w:rFonts w:asciiTheme="minorHAnsi" w:hAnsiTheme="minorHAnsi" w:cstheme="minorHAnsi"/>
          <w:sz w:val="24"/>
          <w:szCs w:val="24"/>
          <w:u w:val="single"/>
        </w:rPr>
        <w:t>Tato připomínka je zásadní.</w:t>
      </w:r>
    </w:p>
    <w:p w14:paraId="51A3A6BE" w14:textId="77777777" w:rsidR="00614D19" w:rsidRPr="009F6E6C" w:rsidRDefault="00614D19" w:rsidP="009233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0738F70" w14:textId="77777777" w:rsidR="00614D19" w:rsidRPr="009F6E6C" w:rsidRDefault="00614D19" w:rsidP="009233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0E40A12A" w:rsidR="00116A85" w:rsidRPr="009F6E6C" w:rsidRDefault="001932EA" w:rsidP="009233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6E6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F6E6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F6E6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F6E6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9F6E6C" w:rsidRDefault="00090C74" w:rsidP="00923381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6C0AC7D9" w:rsidR="009846A5" w:rsidRPr="009F6E6C" w:rsidRDefault="0097269B" w:rsidP="0097269B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F6E6C">
        <w:rPr>
          <w:rFonts w:asciiTheme="minorHAnsi" w:hAnsiTheme="minorHAnsi" w:cstheme="minorHAnsi"/>
          <w:sz w:val="24"/>
          <w:szCs w:val="24"/>
        </w:rPr>
        <w:t xml:space="preserve">Mgr. Marcela Hrbáčková </w:t>
      </w:r>
      <w:r w:rsidR="009846A5" w:rsidRPr="009F6E6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9F6E6C">
          <w:rPr>
            <w:rStyle w:val="Hypertextovodkaz"/>
            <w:rFonts w:asciiTheme="minorHAnsi" w:hAnsiTheme="minorHAnsi" w:cstheme="minorHAnsi"/>
            <w:sz w:val="24"/>
            <w:szCs w:val="24"/>
          </w:rPr>
          <w:t>m.hrbackova@gmail.com</w:t>
        </w:r>
      </w:hyperlink>
      <w:r w:rsidR="009F6E6C" w:rsidRPr="009F6E6C">
        <w:rPr>
          <w:rFonts w:asciiTheme="minorHAnsi" w:hAnsiTheme="minorHAnsi" w:cstheme="minorHAnsi"/>
          <w:sz w:val="24"/>
          <w:szCs w:val="24"/>
        </w:rPr>
        <w:tab/>
      </w:r>
      <w:r w:rsidR="009846A5" w:rsidRPr="009F6E6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9846A5" w:rsidRPr="009F6E6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F6E6C" w:rsidRPr="009F6E6C">
        <w:rPr>
          <w:rFonts w:asciiTheme="minorHAnsi" w:hAnsiTheme="minorHAnsi" w:cstheme="minorHAnsi"/>
          <w:sz w:val="24"/>
          <w:szCs w:val="24"/>
        </w:rPr>
        <w:t>775 856 615</w:t>
      </w:r>
    </w:p>
    <w:p w14:paraId="6AA718CE" w14:textId="3ABFCD84" w:rsidR="00116A85" w:rsidRPr="009F6E6C" w:rsidRDefault="00B17C0F" w:rsidP="00923381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9F6E6C">
        <w:rPr>
          <w:rFonts w:asciiTheme="minorHAnsi" w:hAnsiTheme="minorHAnsi" w:cstheme="minorHAnsi"/>
        </w:rPr>
        <w:t>Dr.</w:t>
      </w:r>
      <w:r w:rsidR="00116A85" w:rsidRPr="009F6E6C">
        <w:rPr>
          <w:rFonts w:asciiTheme="minorHAnsi" w:hAnsiTheme="minorHAnsi" w:cstheme="minorHAnsi"/>
        </w:rPr>
        <w:t xml:space="preserve"> Jan Zikeš</w:t>
      </w:r>
      <w:r w:rsidR="00C02026" w:rsidRPr="009F6E6C">
        <w:rPr>
          <w:rFonts w:asciiTheme="minorHAnsi" w:hAnsiTheme="minorHAnsi" w:cstheme="minorHAnsi"/>
        </w:rPr>
        <w:tab/>
      </w:r>
      <w:r w:rsidR="00C02026" w:rsidRPr="009F6E6C">
        <w:rPr>
          <w:rFonts w:asciiTheme="minorHAnsi" w:hAnsiTheme="minorHAnsi" w:cstheme="minorHAnsi"/>
        </w:rPr>
        <w:tab/>
      </w:r>
      <w:r w:rsidR="007D6A55" w:rsidRPr="009F6E6C">
        <w:rPr>
          <w:rFonts w:asciiTheme="minorHAnsi" w:hAnsiTheme="minorHAnsi" w:cstheme="minorHAnsi"/>
        </w:rPr>
        <w:tab/>
      </w:r>
      <w:r w:rsidR="00116A85" w:rsidRPr="009F6E6C">
        <w:rPr>
          <w:rFonts w:asciiTheme="minorHAnsi" w:hAnsiTheme="minorHAnsi" w:cstheme="minorHAnsi"/>
        </w:rPr>
        <w:t>e</w:t>
      </w:r>
      <w:r w:rsidR="001932EA" w:rsidRPr="009F6E6C">
        <w:rPr>
          <w:rFonts w:asciiTheme="minorHAnsi" w:hAnsiTheme="minorHAnsi" w:cstheme="minorHAnsi"/>
        </w:rPr>
        <w:t>-</w:t>
      </w:r>
      <w:r w:rsidR="00116A85" w:rsidRPr="009F6E6C">
        <w:rPr>
          <w:rFonts w:asciiTheme="minorHAnsi" w:hAnsiTheme="minorHAnsi" w:cstheme="minorHAnsi"/>
        </w:rPr>
        <w:t>mail:</w:t>
      </w:r>
      <w:r w:rsidR="00B62EFD" w:rsidRPr="009F6E6C">
        <w:rPr>
          <w:rFonts w:asciiTheme="minorHAnsi" w:hAnsiTheme="minorHAnsi" w:cstheme="minorHAnsi"/>
        </w:rPr>
        <w:tab/>
      </w:r>
      <w:hyperlink r:id="rId12" w:history="1">
        <w:r w:rsidR="00116A85" w:rsidRPr="009F6E6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9F6E6C">
        <w:rPr>
          <w:rFonts w:asciiTheme="minorHAnsi" w:hAnsiTheme="minorHAnsi" w:cstheme="minorHAnsi"/>
        </w:rPr>
        <w:tab/>
      </w:r>
      <w:r w:rsidR="00C02026" w:rsidRPr="009F6E6C">
        <w:rPr>
          <w:rFonts w:asciiTheme="minorHAnsi" w:hAnsiTheme="minorHAnsi" w:cstheme="minorHAnsi"/>
        </w:rPr>
        <w:tab/>
      </w:r>
      <w:r w:rsidR="00680FD8" w:rsidRPr="009F6E6C">
        <w:rPr>
          <w:rFonts w:asciiTheme="minorHAnsi" w:hAnsiTheme="minorHAnsi" w:cstheme="minorHAnsi"/>
        </w:rPr>
        <w:tab/>
      </w:r>
      <w:r w:rsidR="00B609FF" w:rsidRPr="009F6E6C">
        <w:rPr>
          <w:rFonts w:asciiTheme="minorHAnsi" w:hAnsiTheme="minorHAnsi" w:cstheme="minorHAnsi"/>
        </w:rPr>
        <w:tab/>
      </w:r>
      <w:r w:rsidR="00116A85" w:rsidRPr="009F6E6C">
        <w:rPr>
          <w:rFonts w:asciiTheme="minorHAnsi" w:hAnsiTheme="minorHAnsi" w:cstheme="minorHAnsi"/>
        </w:rPr>
        <w:t>tel:</w:t>
      </w:r>
      <w:r w:rsidR="00D442C1" w:rsidRPr="009F6E6C">
        <w:rPr>
          <w:rFonts w:asciiTheme="minorHAnsi" w:hAnsiTheme="minorHAnsi" w:cstheme="minorHAnsi"/>
        </w:rPr>
        <w:tab/>
      </w:r>
      <w:r w:rsidR="00C02026" w:rsidRPr="009F6E6C">
        <w:rPr>
          <w:rFonts w:asciiTheme="minorHAnsi" w:hAnsiTheme="minorHAnsi" w:cstheme="minorHAnsi"/>
        </w:rPr>
        <w:t>222 324</w:t>
      </w:r>
      <w:r w:rsidR="00807981" w:rsidRPr="009F6E6C">
        <w:rPr>
          <w:rFonts w:asciiTheme="minorHAnsi" w:hAnsiTheme="minorHAnsi" w:cstheme="minorHAnsi"/>
        </w:rPr>
        <w:t> </w:t>
      </w:r>
      <w:r w:rsidR="00C02026" w:rsidRPr="009F6E6C">
        <w:rPr>
          <w:rFonts w:asciiTheme="minorHAnsi" w:hAnsiTheme="minorHAnsi" w:cstheme="minorHAnsi"/>
        </w:rPr>
        <w:t>985</w:t>
      </w:r>
    </w:p>
    <w:p w14:paraId="23122064" w14:textId="45402924" w:rsidR="002234F6" w:rsidRPr="009F6E6C" w:rsidRDefault="002234F6" w:rsidP="009233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A8ECA9" w14:textId="77777777" w:rsidR="00807981" w:rsidRPr="009F6E6C" w:rsidRDefault="00807981" w:rsidP="009233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4655A8" w14:textId="77777777" w:rsidR="007E1E4A" w:rsidRPr="009F6E6C" w:rsidRDefault="007E1E4A" w:rsidP="009233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28BD0E3" w:rsidR="00FD1397" w:rsidRPr="009F6E6C" w:rsidRDefault="009A436D" w:rsidP="00923381">
      <w:pPr>
        <w:jc w:val="both"/>
        <w:rPr>
          <w:rFonts w:asciiTheme="minorHAnsi" w:hAnsiTheme="minorHAnsi" w:cstheme="minorHAnsi"/>
          <w:sz w:val="24"/>
          <w:szCs w:val="24"/>
        </w:rPr>
      </w:pPr>
      <w:r w:rsidRPr="009F6E6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F6E6C">
        <w:rPr>
          <w:rFonts w:asciiTheme="minorHAnsi" w:hAnsiTheme="minorHAnsi" w:cstheme="minorHAnsi"/>
          <w:sz w:val="24"/>
          <w:szCs w:val="24"/>
        </w:rPr>
        <w:t xml:space="preserve"> </w:t>
      </w:r>
      <w:r w:rsidR="007E1E4A" w:rsidRPr="009F6E6C">
        <w:rPr>
          <w:rFonts w:asciiTheme="minorHAnsi" w:hAnsiTheme="minorHAnsi" w:cstheme="minorHAnsi"/>
          <w:sz w:val="24"/>
          <w:szCs w:val="24"/>
        </w:rPr>
        <w:t>11. září</w:t>
      </w:r>
      <w:r w:rsidR="00CF3AB9" w:rsidRPr="009F6E6C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13F8A85" w14:textId="77777777" w:rsidR="00807981" w:rsidRPr="009F6E6C" w:rsidRDefault="00807981" w:rsidP="009233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0529EA" w:rsidRDefault="009846A5" w:rsidP="009233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529EA" w:rsidRDefault="00BF1917" w:rsidP="0092338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529EA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2A28AB" w:rsidRPr="000529EA">
        <w:rPr>
          <w:rFonts w:asciiTheme="minorHAnsi" w:hAnsiTheme="minorHAnsi" w:cstheme="minorHAnsi"/>
          <w:sz w:val="24"/>
          <w:szCs w:val="24"/>
        </w:rPr>
        <w:tab/>
      </w:r>
      <w:r w:rsidR="002A28AB" w:rsidRPr="000529EA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529EA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334101B3" w:rsidR="00D93E30" w:rsidRDefault="00875CDF" w:rsidP="00923381">
      <w:pPr>
        <w:jc w:val="both"/>
        <w:rPr>
          <w:rFonts w:asciiTheme="minorHAnsi" w:hAnsiTheme="minorHAnsi" w:cstheme="minorHAnsi"/>
          <w:sz w:val="24"/>
          <w:szCs w:val="24"/>
        </w:rPr>
      </w:pPr>
      <w:r w:rsidRPr="000529EA">
        <w:rPr>
          <w:rFonts w:asciiTheme="minorHAnsi" w:hAnsiTheme="minorHAnsi" w:cstheme="minorHAnsi"/>
          <w:sz w:val="24"/>
          <w:szCs w:val="24"/>
        </w:rPr>
        <w:tab/>
      </w:r>
      <w:r w:rsidRPr="000529E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529EA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529EA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E825FB" w:rsidRPr="000529EA">
        <w:rPr>
          <w:rFonts w:asciiTheme="minorHAnsi" w:hAnsiTheme="minorHAnsi" w:cstheme="minorHAnsi"/>
          <w:sz w:val="24"/>
          <w:szCs w:val="24"/>
        </w:rPr>
        <w:tab/>
      </w:r>
      <w:r w:rsidR="002A28AB" w:rsidRPr="000529EA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529EA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529EA">
        <w:rPr>
          <w:rFonts w:asciiTheme="minorHAnsi" w:hAnsiTheme="minorHAnsi" w:cstheme="minorHAnsi"/>
          <w:sz w:val="24"/>
          <w:szCs w:val="24"/>
        </w:rPr>
        <w:t xml:space="preserve">    </w:t>
      </w:r>
      <w:r w:rsidR="0097269B" w:rsidRPr="000529EA">
        <w:rPr>
          <w:rFonts w:asciiTheme="minorHAnsi" w:hAnsiTheme="minorHAnsi" w:cstheme="minorHAnsi"/>
          <w:sz w:val="24"/>
          <w:szCs w:val="24"/>
        </w:rPr>
        <w:t>P</w:t>
      </w:r>
      <w:r w:rsidR="004016A2" w:rsidRPr="000529EA">
        <w:rPr>
          <w:rFonts w:asciiTheme="minorHAnsi" w:hAnsiTheme="minorHAnsi" w:cstheme="minorHAnsi"/>
          <w:sz w:val="24"/>
          <w:szCs w:val="24"/>
        </w:rPr>
        <w:t>rezident</w:t>
      </w:r>
    </w:p>
    <w:p w14:paraId="49558CBA" w14:textId="77777777" w:rsidR="0097269B" w:rsidRDefault="0097269B" w:rsidP="0092338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7269B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26B4" w14:textId="77777777" w:rsidR="004D4996" w:rsidRDefault="004D4996">
      <w:r>
        <w:separator/>
      </w:r>
    </w:p>
    <w:p w14:paraId="50BC9F81" w14:textId="77777777" w:rsidR="004D4996" w:rsidRDefault="004D4996"/>
  </w:endnote>
  <w:endnote w:type="continuationSeparator" w:id="0">
    <w:p w14:paraId="06A92FB7" w14:textId="77777777" w:rsidR="004D4996" w:rsidRDefault="004D4996">
      <w:r>
        <w:continuationSeparator/>
      </w:r>
    </w:p>
    <w:p w14:paraId="2398453E" w14:textId="77777777" w:rsidR="004D4996" w:rsidRDefault="004D4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49E0" w14:textId="77777777" w:rsidR="004D4996" w:rsidRDefault="004D4996">
      <w:r>
        <w:separator/>
      </w:r>
    </w:p>
    <w:p w14:paraId="1185086B" w14:textId="77777777" w:rsidR="004D4996" w:rsidRDefault="004D4996"/>
  </w:footnote>
  <w:footnote w:type="continuationSeparator" w:id="0">
    <w:p w14:paraId="2B6E5DBE" w14:textId="77777777" w:rsidR="004D4996" w:rsidRDefault="004D4996">
      <w:r>
        <w:continuationSeparator/>
      </w:r>
    </w:p>
    <w:p w14:paraId="440F162B" w14:textId="77777777" w:rsidR="004D4996" w:rsidRDefault="004D4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29EA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2AAF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2A81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996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06C32"/>
    <w:rsid w:val="00614BB3"/>
    <w:rsid w:val="00614D19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13F0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1E4A"/>
    <w:rsid w:val="007E4903"/>
    <w:rsid w:val="007E753A"/>
    <w:rsid w:val="007F5296"/>
    <w:rsid w:val="007F664F"/>
    <w:rsid w:val="00800419"/>
    <w:rsid w:val="00807981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004A2"/>
    <w:rsid w:val="00914C43"/>
    <w:rsid w:val="00922869"/>
    <w:rsid w:val="00923381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269B"/>
    <w:rsid w:val="00974F6E"/>
    <w:rsid w:val="009779E6"/>
    <w:rsid w:val="009811A4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9F6E6C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9FF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8635A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E7B7B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3300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2577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3605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1CA0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hrbackov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3770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46</cp:revision>
  <cp:lastPrinted>2016-10-12T10:41:00Z</cp:lastPrinted>
  <dcterms:created xsi:type="dcterms:W3CDTF">2020-07-21T13:09:00Z</dcterms:created>
  <dcterms:modified xsi:type="dcterms:W3CDTF">2023-09-11T13:24:00Z</dcterms:modified>
</cp:coreProperties>
</file>