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79BEC4" w14:textId="4CC46D4A" w:rsidR="00953A78" w:rsidRDefault="002B7592" w:rsidP="00E901DA">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E901DA" w:rsidRPr="00E901DA">
        <w:rPr>
          <w:rFonts w:asciiTheme="minorHAnsi" w:hAnsiTheme="minorHAnsi" w:cstheme="minorHAnsi"/>
          <w:b/>
          <w:bCs/>
          <w:sz w:val="24"/>
          <w:szCs w:val="24"/>
        </w:rPr>
        <w:t>Návrh</w:t>
      </w:r>
      <w:r w:rsidR="007A2AE3">
        <w:rPr>
          <w:rFonts w:asciiTheme="minorHAnsi" w:hAnsiTheme="minorHAnsi" w:cstheme="minorHAnsi"/>
          <w:b/>
          <w:bCs/>
          <w:sz w:val="24"/>
          <w:szCs w:val="24"/>
        </w:rPr>
        <w:t>u</w:t>
      </w:r>
      <w:r w:rsidR="00E901DA" w:rsidRPr="00E901DA">
        <w:rPr>
          <w:rFonts w:asciiTheme="minorHAnsi" w:hAnsiTheme="minorHAnsi" w:cstheme="minorHAnsi"/>
          <w:b/>
          <w:bCs/>
          <w:sz w:val="24"/>
          <w:szCs w:val="24"/>
        </w:rPr>
        <w:t xml:space="preserve"> zákona, kterým se mění zákon č. 435/2004 Sb., o zaměstnanosti,</w:t>
      </w:r>
    </w:p>
    <w:p w14:paraId="6C1EB35A" w14:textId="349FAB41" w:rsidR="00D442C1" w:rsidRDefault="00E901DA" w:rsidP="00E901DA">
      <w:pPr>
        <w:jc w:val="center"/>
        <w:rPr>
          <w:rFonts w:asciiTheme="minorHAnsi" w:hAnsiTheme="minorHAnsi" w:cstheme="minorHAnsi"/>
          <w:b/>
          <w:bCs/>
          <w:sz w:val="24"/>
          <w:szCs w:val="24"/>
        </w:rPr>
      </w:pPr>
      <w:r w:rsidRPr="00E901DA">
        <w:rPr>
          <w:rFonts w:asciiTheme="minorHAnsi" w:hAnsiTheme="minorHAnsi" w:cstheme="minorHAnsi"/>
          <w:b/>
          <w:bCs/>
          <w:sz w:val="24"/>
          <w:szCs w:val="24"/>
        </w:rPr>
        <w:t>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1EFFCDB8" w14:textId="77777777" w:rsidR="00843B66" w:rsidRPr="00953A78" w:rsidRDefault="00843B66" w:rsidP="004A79D9">
      <w:pPr>
        <w:ind w:firstLine="708"/>
        <w:jc w:val="both"/>
        <w:rPr>
          <w:rFonts w:asciiTheme="minorHAnsi" w:hAnsiTheme="minorHAnsi" w:cstheme="minorHAnsi"/>
          <w:sz w:val="24"/>
          <w:szCs w:val="24"/>
        </w:rPr>
      </w:pPr>
    </w:p>
    <w:p w14:paraId="4A122519" w14:textId="691D2ACC" w:rsidR="004A79D9" w:rsidRPr="00953A78" w:rsidRDefault="004A79D9" w:rsidP="004A79D9">
      <w:pPr>
        <w:ind w:firstLine="708"/>
        <w:jc w:val="both"/>
        <w:rPr>
          <w:rFonts w:asciiTheme="minorHAnsi" w:hAnsiTheme="minorHAnsi" w:cstheme="minorHAnsi"/>
          <w:sz w:val="24"/>
          <w:szCs w:val="24"/>
        </w:rPr>
      </w:pPr>
      <w:r w:rsidRPr="00953A78">
        <w:rPr>
          <w:rFonts w:asciiTheme="minorHAnsi" w:hAnsiTheme="minorHAnsi" w:cstheme="minorHAnsi"/>
          <w:sz w:val="24"/>
          <w:szCs w:val="24"/>
        </w:rPr>
        <w:t xml:space="preserve">V rámci mezirezortního připomínkového řízení jsme obdrželi výše uvedený návrh a k tomuto Konfederace zaměstnavatelských a podnikatelských svazů ČR (KZPS ČR) uplatňuje následující </w:t>
      </w:r>
      <w:r w:rsidRPr="00953A78">
        <w:rPr>
          <w:rFonts w:asciiTheme="minorHAnsi" w:hAnsiTheme="minorHAnsi" w:cstheme="minorHAnsi"/>
          <w:b/>
          <w:bCs/>
          <w:sz w:val="24"/>
          <w:szCs w:val="24"/>
        </w:rPr>
        <w:t>zásadní připomínky</w:t>
      </w:r>
      <w:r w:rsidRPr="00953A78">
        <w:rPr>
          <w:rFonts w:asciiTheme="minorHAnsi" w:hAnsiTheme="minorHAnsi" w:cstheme="minorHAnsi"/>
          <w:sz w:val="24"/>
          <w:szCs w:val="24"/>
        </w:rPr>
        <w:t>:</w:t>
      </w:r>
    </w:p>
    <w:p w14:paraId="352603A1" w14:textId="77777777" w:rsidR="004A79D9" w:rsidRPr="00953A78" w:rsidRDefault="004A79D9" w:rsidP="004A79D9">
      <w:pPr>
        <w:ind w:firstLine="708"/>
        <w:jc w:val="both"/>
        <w:rPr>
          <w:rFonts w:asciiTheme="minorHAnsi" w:hAnsiTheme="minorHAnsi" w:cstheme="minorHAnsi"/>
          <w:sz w:val="24"/>
          <w:szCs w:val="24"/>
        </w:rPr>
      </w:pPr>
    </w:p>
    <w:p w14:paraId="10D9F74B" w14:textId="77777777" w:rsidR="00843B66" w:rsidRPr="00953A78" w:rsidRDefault="00843B66" w:rsidP="004A79D9">
      <w:pPr>
        <w:ind w:firstLine="708"/>
        <w:jc w:val="both"/>
        <w:rPr>
          <w:rFonts w:asciiTheme="minorHAnsi" w:hAnsiTheme="minorHAnsi" w:cstheme="minorHAnsi"/>
          <w:sz w:val="24"/>
          <w:szCs w:val="24"/>
        </w:rPr>
      </w:pPr>
    </w:p>
    <w:p w14:paraId="43EA4990" w14:textId="77777777" w:rsidR="00A34E3D" w:rsidRPr="00953A78" w:rsidRDefault="00A34E3D" w:rsidP="00A34E3D">
      <w:pPr>
        <w:numPr>
          <w:ilvl w:val="0"/>
          <w:numId w:val="17"/>
        </w:numPr>
        <w:jc w:val="both"/>
        <w:rPr>
          <w:rFonts w:asciiTheme="minorHAnsi" w:hAnsiTheme="minorHAnsi" w:cstheme="minorHAnsi"/>
          <w:b/>
          <w:bCs/>
          <w:color w:val="000000"/>
          <w:sz w:val="24"/>
          <w:szCs w:val="24"/>
          <w:u w:val="single"/>
        </w:rPr>
      </w:pPr>
      <w:r w:rsidRPr="00953A78">
        <w:rPr>
          <w:rFonts w:asciiTheme="minorHAnsi" w:hAnsiTheme="minorHAnsi" w:cstheme="minorHAnsi"/>
          <w:b/>
          <w:bCs/>
          <w:color w:val="000000"/>
          <w:sz w:val="24"/>
          <w:szCs w:val="24"/>
          <w:u w:val="single"/>
        </w:rPr>
        <w:t>Obecně</w:t>
      </w:r>
    </w:p>
    <w:p w14:paraId="0E14FA20" w14:textId="77777777" w:rsidR="00A34E3D" w:rsidRPr="00953A78" w:rsidRDefault="00A34E3D" w:rsidP="00A34E3D">
      <w:pPr>
        <w:pStyle w:val="Zhlav"/>
        <w:ind w:left="397"/>
        <w:jc w:val="both"/>
        <w:rPr>
          <w:rFonts w:asciiTheme="minorHAnsi" w:hAnsiTheme="minorHAnsi" w:cstheme="minorHAnsi"/>
          <w:sz w:val="24"/>
          <w:szCs w:val="24"/>
        </w:rPr>
      </w:pPr>
    </w:p>
    <w:p w14:paraId="55CC44D0" w14:textId="77777777" w:rsidR="00A34E3D" w:rsidRPr="00953A78" w:rsidRDefault="00A34E3D" w:rsidP="00A34E3D">
      <w:pPr>
        <w:jc w:val="both"/>
        <w:rPr>
          <w:rFonts w:asciiTheme="minorHAnsi" w:hAnsiTheme="minorHAnsi" w:cstheme="minorHAnsi"/>
          <w:sz w:val="24"/>
          <w:szCs w:val="24"/>
        </w:rPr>
      </w:pPr>
      <w:r w:rsidRPr="00953A78">
        <w:rPr>
          <w:rFonts w:asciiTheme="minorHAnsi" w:hAnsiTheme="minorHAnsi" w:cstheme="minorHAnsi"/>
          <w:sz w:val="24"/>
          <w:szCs w:val="24"/>
        </w:rPr>
        <w:t>Ve zdůvodnění navrhovaných úprav se opakovaně uvádí, že zaměstnavatelé čerpají zvýšenou část příspěvku účelově. S tímto tvrzením nesouhlasíme. Existuje určitá část zaměstnavatelů, která tak velmi pravděpodobně činí, ale nelze to vztáhnout obecně na všechny a ty zaměstnavatele, kteří tak nečiní toto tvrzení může poškodit.</w:t>
      </w:r>
    </w:p>
    <w:p w14:paraId="1878B954" w14:textId="77777777" w:rsidR="00A34E3D" w:rsidRDefault="00A34E3D" w:rsidP="00A34E3D">
      <w:pPr>
        <w:jc w:val="both"/>
        <w:rPr>
          <w:rFonts w:asciiTheme="minorHAnsi" w:hAnsiTheme="minorHAnsi" w:cstheme="minorHAnsi"/>
          <w:color w:val="000000"/>
          <w:sz w:val="24"/>
          <w:szCs w:val="24"/>
        </w:rPr>
      </w:pPr>
    </w:p>
    <w:p w14:paraId="01045D7E" w14:textId="77777777" w:rsidR="0071101F" w:rsidRPr="00953A78" w:rsidRDefault="0071101F" w:rsidP="00A34E3D">
      <w:pPr>
        <w:jc w:val="both"/>
        <w:rPr>
          <w:rFonts w:asciiTheme="minorHAnsi" w:hAnsiTheme="minorHAnsi" w:cstheme="minorHAnsi"/>
          <w:color w:val="000000"/>
          <w:sz w:val="24"/>
          <w:szCs w:val="24"/>
        </w:rPr>
      </w:pPr>
    </w:p>
    <w:p w14:paraId="6A6A9638" w14:textId="77777777" w:rsidR="00A34E3D" w:rsidRPr="00953A78" w:rsidRDefault="00A34E3D" w:rsidP="00A34E3D">
      <w:pPr>
        <w:numPr>
          <w:ilvl w:val="0"/>
          <w:numId w:val="17"/>
        </w:numPr>
        <w:jc w:val="both"/>
        <w:rPr>
          <w:rFonts w:asciiTheme="minorHAnsi" w:hAnsiTheme="minorHAnsi" w:cstheme="minorHAnsi"/>
          <w:b/>
          <w:bCs/>
          <w:color w:val="000000"/>
          <w:sz w:val="24"/>
          <w:szCs w:val="24"/>
          <w:u w:val="single"/>
        </w:rPr>
      </w:pPr>
      <w:r w:rsidRPr="00953A78">
        <w:rPr>
          <w:rFonts w:asciiTheme="minorHAnsi" w:hAnsiTheme="minorHAnsi" w:cstheme="minorHAnsi"/>
          <w:b/>
          <w:bCs/>
          <w:color w:val="000000"/>
          <w:sz w:val="24"/>
          <w:szCs w:val="24"/>
          <w:u w:val="single"/>
        </w:rPr>
        <w:t>K jednotlivým návrhům</w:t>
      </w:r>
    </w:p>
    <w:p w14:paraId="1611BFDB" w14:textId="77777777" w:rsidR="00A34E3D" w:rsidRPr="00953A78" w:rsidRDefault="00A34E3D" w:rsidP="00A34E3D">
      <w:pPr>
        <w:jc w:val="both"/>
        <w:rPr>
          <w:rFonts w:asciiTheme="minorHAnsi" w:hAnsiTheme="minorHAnsi" w:cstheme="minorHAnsi"/>
          <w:color w:val="000000"/>
          <w:sz w:val="24"/>
          <w:szCs w:val="24"/>
        </w:rPr>
      </w:pPr>
    </w:p>
    <w:p w14:paraId="41FA0269" w14:textId="77777777" w:rsidR="00A34E3D" w:rsidRPr="00953A78" w:rsidRDefault="00A34E3D" w:rsidP="00A34E3D">
      <w:pPr>
        <w:pStyle w:val="Nadpis3"/>
        <w:spacing w:line="240" w:lineRule="auto"/>
        <w:ind w:left="720" w:hanging="720"/>
        <w:rPr>
          <w:rFonts w:asciiTheme="minorHAnsi" w:hAnsiTheme="minorHAnsi" w:cstheme="minorHAnsi"/>
        </w:rPr>
      </w:pPr>
      <w:r w:rsidRPr="00953A78">
        <w:rPr>
          <w:rFonts w:asciiTheme="minorHAnsi" w:hAnsiTheme="minorHAnsi" w:cstheme="minorHAnsi"/>
        </w:rPr>
        <w:t>K čl. I, bodům 11 a 12 (§ 78a až 78e) celkově</w:t>
      </w:r>
    </w:p>
    <w:p w14:paraId="2F3B456C" w14:textId="77777777" w:rsidR="00A34E3D" w:rsidRPr="00953A78" w:rsidRDefault="00A34E3D" w:rsidP="00A34E3D">
      <w:pPr>
        <w:jc w:val="both"/>
        <w:rPr>
          <w:rFonts w:asciiTheme="minorHAnsi" w:hAnsiTheme="minorHAnsi" w:cstheme="minorHAnsi"/>
          <w:sz w:val="24"/>
          <w:szCs w:val="24"/>
        </w:rPr>
      </w:pPr>
      <w:r w:rsidRPr="00953A78">
        <w:rPr>
          <w:rFonts w:asciiTheme="minorHAnsi" w:hAnsiTheme="minorHAnsi" w:cstheme="minorHAnsi"/>
          <w:sz w:val="24"/>
          <w:szCs w:val="24"/>
        </w:rPr>
        <w:t>Zásadně nesouhlasíme se zrušením podpory pro osoby zdravotně znevýhodněné. Mezi osoby zdravotně znevýhodněné nepatří pouze ty, které mají jen lehce sníženou pracovní schopnost, ale také osoby s kombinovanými diagnózami, kdy jednotlivé diagnózy nejsou natolik závažné, aby samy o sobě stačily na přiznání alespoň prvního stupně invalidity, ale kombinace vad znemožňuje dané osobě pracovat na volném trhu práce. Dále je v praxi běžné, že pokud člověk s ID I. nebo II. stupně pracuje, LPS mu sníží stupeň invalidity a z osoby se zdravotním postižením se může stát osoba se zdravotním znevýhodněním. Tyto osoby by hledaly uplatnění na volném trhu práce jen velmi těžko a většina by zůstala bez zaměstnání. S přihlédnutím k tomu, že OZZ nepobírají invalidní důchod by toto ustanovení bylo tedy pro velkou část z nich likvidační. Co se týká zaměstnavatelů, současná snížená podpora 5 000 Kč + 1 000 Kč paušální částka, která se nezvýšila od roku 2015 již není dostačující, zaměstnavatelům se každoročně navyšují jimi hrazené náklady na zaměstnávání této skupiny osob. Toto rozhodnutí navíc není podloženo žádnou relevantní statistikou, která by možný přesun osob se zdravotním postižením na volný trh práce potvrzovala. Navrhujeme zachovat podporu OZZ a valorizovat částku příspěvku.</w:t>
      </w:r>
    </w:p>
    <w:p w14:paraId="0FE2FA75" w14:textId="77777777" w:rsidR="00A34E3D" w:rsidRPr="00953A78" w:rsidRDefault="00A34E3D" w:rsidP="00A34E3D">
      <w:pPr>
        <w:jc w:val="both"/>
        <w:rPr>
          <w:rFonts w:asciiTheme="minorHAnsi" w:hAnsiTheme="minorHAnsi" w:cstheme="minorHAnsi"/>
          <w:sz w:val="24"/>
          <w:szCs w:val="24"/>
        </w:rPr>
      </w:pPr>
    </w:p>
    <w:p w14:paraId="11AF1327" w14:textId="77777777" w:rsidR="00A34E3D" w:rsidRPr="00953A78" w:rsidRDefault="00A34E3D" w:rsidP="00A34E3D">
      <w:pPr>
        <w:rPr>
          <w:rFonts w:asciiTheme="minorHAnsi" w:hAnsiTheme="minorHAnsi" w:cstheme="minorHAnsi"/>
          <w:b/>
          <w:bCs/>
          <w:sz w:val="24"/>
          <w:szCs w:val="24"/>
        </w:rPr>
      </w:pPr>
      <w:r w:rsidRPr="00953A78">
        <w:rPr>
          <w:rFonts w:asciiTheme="minorHAnsi" w:hAnsiTheme="minorHAnsi" w:cstheme="minorHAnsi"/>
          <w:b/>
          <w:bCs/>
          <w:sz w:val="24"/>
          <w:szCs w:val="24"/>
        </w:rPr>
        <w:t>Tato připomínka je zásadní.</w:t>
      </w:r>
    </w:p>
    <w:p w14:paraId="047E7EF0" w14:textId="77777777" w:rsidR="00A34E3D" w:rsidRPr="00953A78" w:rsidRDefault="00A34E3D" w:rsidP="00A34E3D">
      <w:pPr>
        <w:rPr>
          <w:rFonts w:asciiTheme="minorHAnsi" w:hAnsiTheme="minorHAnsi" w:cstheme="minorHAnsi"/>
          <w:b/>
          <w:bCs/>
          <w:sz w:val="24"/>
          <w:szCs w:val="24"/>
        </w:rPr>
      </w:pPr>
    </w:p>
    <w:p w14:paraId="03D86068" w14:textId="77777777" w:rsidR="00A34E3D" w:rsidRPr="00953A78" w:rsidRDefault="00A34E3D" w:rsidP="00A34E3D">
      <w:pPr>
        <w:rPr>
          <w:rFonts w:asciiTheme="minorHAnsi" w:hAnsiTheme="minorHAnsi" w:cstheme="minorHAnsi"/>
          <w:b/>
          <w:bCs/>
          <w:sz w:val="24"/>
          <w:szCs w:val="24"/>
        </w:rPr>
      </w:pPr>
    </w:p>
    <w:p w14:paraId="1EF7377F" w14:textId="77777777" w:rsidR="00A34E3D" w:rsidRPr="00953A78" w:rsidRDefault="00A34E3D" w:rsidP="00A34E3D">
      <w:pPr>
        <w:pStyle w:val="Nadpis3"/>
        <w:spacing w:line="240" w:lineRule="auto"/>
        <w:ind w:left="720" w:hanging="720"/>
        <w:rPr>
          <w:rFonts w:asciiTheme="minorHAnsi" w:hAnsiTheme="minorHAnsi" w:cstheme="minorHAnsi"/>
        </w:rPr>
      </w:pPr>
      <w:r w:rsidRPr="00953A78">
        <w:rPr>
          <w:rFonts w:asciiTheme="minorHAnsi" w:hAnsiTheme="minorHAnsi" w:cstheme="minorHAnsi"/>
        </w:rPr>
        <w:lastRenderedPageBreak/>
        <w:t>K čl. I, bodu 11, konkrétně k § 78a odst. 5</w:t>
      </w:r>
    </w:p>
    <w:p w14:paraId="0D18C214" w14:textId="77777777" w:rsidR="00A34E3D" w:rsidRPr="00953A78" w:rsidRDefault="00A34E3D" w:rsidP="00A34E3D">
      <w:pPr>
        <w:jc w:val="both"/>
        <w:rPr>
          <w:rFonts w:asciiTheme="minorHAnsi" w:hAnsiTheme="minorHAnsi" w:cstheme="minorHAnsi"/>
          <w:sz w:val="24"/>
          <w:szCs w:val="24"/>
        </w:rPr>
      </w:pPr>
      <w:r w:rsidRPr="00953A78">
        <w:rPr>
          <w:rFonts w:asciiTheme="minorHAnsi" w:hAnsiTheme="minorHAnsi" w:cstheme="minorHAnsi"/>
          <w:sz w:val="24"/>
          <w:szCs w:val="24"/>
        </w:rPr>
        <w:t>Nesouhlasíme s postupem vlády, která poslední roky i přes každoroční výrazné navyšování minimální mzdy příspěvek navyšuje se zpožděním a jen pro část kalendářního roku. Pro rok 2023 navíc nedošlo k žádnému navýšení příspěvku, přesto, že poslední dva roky je velmi vysoká míra inflace. K rozhodnutí o navýšení minimální mzdy navíc dochází až na úplný závěr roku, případná jednání o navýšení příspěvku navazují na toto rozhodnutí a dochází k nim až začátkem nového roku, což velmi ztěžuje podnikatelům jejich podnikání - jednání o cenách za poskytnuté výrobky nebo služby, přípravu finančního plánu na následující rok, aby byli schopni nakoupit materiál, pokrýt mzdové náklady na zaměstnance apod. Proto navrhujeme nastavit automatickou valorizaci příspěvku ve výši 0,95násobku minimální mzdy.</w:t>
      </w:r>
    </w:p>
    <w:p w14:paraId="09DA42EC" w14:textId="77777777" w:rsidR="00A34E3D" w:rsidRPr="00953A78" w:rsidRDefault="00A34E3D" w:rsidP="00A34E3D">
      <w:pPr>
        <w:jc w:val="both"/>
        <w:rPr>
          <w:rFonts w:asciiTheme="minorHAnsi" w:hAnsiTheme="minorHAnsi" w:cstheme="minorHAnsi"/>
          <w:sz w:val="24"/>
          <w:szCs w:val="24"/>
        </w:rPr>
      </w:pPr>
    </w:p>
    <w:p w14:paraId="1546206B" w14:textId="77777777" w:rsidR="00A34E3D" w:rsidRPr="00953A78" w:rsidRDefault="00A34E3D" w:rsidP="00A34E3D">
      <w:pPr>
        <w:rPr>
          <w:rFonts w:asciiTheme="minorHAnsi" w:hAnsiTheme="minorHAnsi" w:cstheme="minorHAnsi"/>
          <w:b/>
          <w:bCs/>
          <w:sz w:val="24"/>
          <w:szCs w:val="24"/>
        </w:rPr>
      </w:pPr>
      <w:r w:rsidRPr="00953A78">
        <w:rPr>
          <w:rFonts w:asciiTheme="minorHAnsi" w:hAnsiTheme="minorHAnsi" w:cstheme="minorHAnsi"/>
          <w:b/>
          <w:bCs/>
          <w:sz w:val="24"/>
          <w:szCs w:val="24"/>
        </w:rPr>
        <w:t>Tato připomínka je zásadní.</w:t>
      </w:r>
    </w:p>
    <w:p w14:paraId="3E5663B1" w14:textId="77777777" w:rsidR="00A34E3D" w:rsidRPr="00953A78" w:rsidRDefault="00A34E3D" w:rsidP="00A34E3D">
      <w:pPr>
        <w:rPr>
          <w:rFonts w:asciiTheme="minorHAnsi" w:hAnsiTheme="minorHAnsi" w:cstheme="minorHAnsi"/>
          <w:b/>
          <w:bCs/>
          <w:sz w:val="24"/>
          <w:szCs w:val="24"/>
        </w:rPr>
      </w:pPr>
    </w:p>
    <w:p w14:paraId="133B4755" w14:textId="77777777" w:rsidR="00A34E3D" w:rsidRPr="00953A78" w:rsidRDefault="00A34E3D" w:rsidP="00A34E3D">
      <w:pPr>
        <w:rPr>
          <w:rFonts w:asciiTheme="minorHAnsi" w:hAnsiTheme="minorHAnsi" w:cstheme="minorHAnsi"/>
          <w:b/>
          <w:bCs/>
          <w:sz w:val="24"/>
          <w:szCs w:val="24"/>
        </w:rPr>
      </w:pPr>
    </w:p>
    <w:p w14:paraId="642C4D09" w14:textId="77777777" w:rsidR="00A34E3D" w:rsidRPr="00953A78" w:rsidRDefault="00A34E3D" w:rsidP="00A34E3D">
      <w:pPr>
        <w:pStyle w:val="Nadpis3"/>
        <w:spacing w:line="240" w:lineRule="auto"/>
        <w:ind w:left="720" w:hanging="720"/>
        <w:rPr>
          <w:rFonts w:asciiTheme="minorHAnsi" w:hAnsiTheme="minorHAnsi" w:cstheme="minorHAnsi"/>
        </w:rPr>
      </w:pPr>
      <w:r w:rsidRPr="00953A78">
        <w:rPr>
          <w:rFonts w:asciiTheme="minorHAnsi" w:hAnsiTheme="minorHAnsi" w:cstheme="minorHAnsi"/>
        </w:rPr>
        <w:t>K čl. I, bodu 12, konkrétně k § 78b odst. 1 písm. a)</w:t>
      </w:r>
    </w:p>
    <w:p w14:paraId="12944536" w14:textId="77777777" w:rsidR="00A34E3D" w:rsidRPr="00953A78" w:rsidRDefault="00A34E3D" w:rsidP="00A34E3D">
      <w:pPr>
        <w:jc w:val="both"/>
        <w:rPr>
          <w:rFonts w:asciiTheme="minorHAnsi" w:hAnsiTheme="minorHAnsi" w:cstheme="minorHAnsi"/>
          <w:sz w:val="24"/>
          <w:szCs w:val="24"/>
        </w:rPr>
      </w:pPr>
      <w:r w:rsidRPr="00953A78">
        <w:rPr>
          <w:rFonts w:asciiTheme="minorHAnsi" w:hAnsiTheme="minorHAnsi" w:cstheme="minorHAnsi"/>
          <w:sz w:val="24"/>
          <w:szCs w:val="24"/>
        </w:rPr>
        <w:t>Dle našeho názoru navrhovaná úprava neomezuje dostatečně účelové čerpání zvýšených nákladů, proto navrhujeme nastavení maximální výše příspěvku na mzdu provozního asistenta ve výši dvojnásobku průměrné měsíční mzdy. Zároveň máme velké obavy z extrémního navýšení administrativy jak pro zaměstnavatele, tak pro zaměstnance Úřadu práce ČR při detailním vykazování doby přímé pomoci jednotlivým zaměstnancům.</w:t>
      </w:r>
    </w:p>
    <w:p w14:paraId="5D2FF485" w14:textId="77777777" w:rsidR="00A34E3D" w:rsidRPr="00953A78" w:rsidRDefault="00A34E3D" w:rsidP="00A34E3D">
      <w:pPr>
        <w:rPr>
          <w:rFonts w:asciiTheme="minorHAnsi" w:hAnsiTheme="minorHAnsi" w:cstheme="minorHAnsi"/>
          <w:sz w:val="24"/>
          <w:szCs w:val="24"/>
        </w:rPr>
      </w:pPr>
    </w:p>
    <w:p w14:paraId="13C46C3C" w14:textId="77777777" w:rsidR="00A34E3D" w:rsidRPr="00953A78" w:rsidRDefault="00A34E3D" w:rsidP="00A34E3D">
      <w:pPr>
        <w:rPr>
          <w:rFonts w:asciiTheme="minorHAnsi" w:hAnsiTheme="minorHAnsi" w:cstheme="minorHAnsi"/>
          <w:b/>
          <w:bCs/>
          <w:sz w:val="24"/>
          <w:szCs w:val="24"/>
        </w:rPr>
      </w:pPr>
      <w:r w:rsidRPr="00953A78">
        <w:rPr>
          <w:rFonts w:asciiTheme="minorHAnsi" w:hAnsiTheme="minorHAnsi" w:cstheme="minorHAnsi"/>
          <w:b/>
          <w:bCs/>
          <w:sz w:val="24"/>
          <w:szCs w:val="24"/>
        </w:rPr>
        <w:t>Tato připomínka je zásadní.</w:t>
      </w:r>
    </w:p>
    <w:p w14:paraId="7178EC12" w14:textId="77777777" w:rsidR="00A34E3D" w:rsidRPr="00953A78" w:rsidRDefault="00A34E3D" w:rsidP="00A34E3D">
      <w:pPr>
        <w:pStyle w:val="Nadpis3"/>
        <w:spacing w:line="240" w:lineRule="auto"/>
        <w:ind w:left="720" w:hanging="720"/>
        <w:rPr>
          <w:rFonts w:asciiTheme="minorHAnsi" w:hAnsiTheme="minorHAnsi" w:cstheme="minorHAnsi"/>
        </w:rPr>
      </w:pPr>
    </w:p>
    <w:p w14:paraId="47056A2C" w14:textId="77777777" w:rsidR="00A34E3D" w:rsidRPr="00953A78" w:rsidRDefault="00A34E3D" w:rsidP="00A34E3D">
      <w:pPr>
        <w:pStyle w:val="Nadpis3"/>
        <w:spacing w:line="240" w:lineRule="auto"/>
        <w:ind w:left="720" w:hanging="720"/>
        <w:rPr>
          <w:rFonts w:asciiTheme="minorHAnsi" w:hAnsiTheme="minorHAnsi" w:cstheme="minorHAnsi"/>
        </w:rPr>
      </w:pPr>
    </w:p>
    <w:p w14:paraId="35C6E8BC" w14:textId="77777777" w:rsidR="00A34E3D" w:rsidRPr="00953A78" w:rsidRDefault="00A34E3D" w:rsidP="00A34E3D">
      <w:pPr>
        <w:pStyle w:val="Nadpis3"/>
        <w:spacing w:line="240" w:lineRule="auto"/>
        <w:ind w:left="720" w:hanging="720"/>
        <w:rPr>
          <w:rFonts w:asciiTheme="minorHAnsi" w:hAnsiTheme="minorHAnsi" w:cstheme="minorHAnsi"/>
        </w:rPr>
      </w:pPr>
      <w:r w:rsidRPr="00953A78">
        <w:rPr>
          <w:rFonts w:asciiTheme="minorHAnsi" w:hAnsiTheme="minorHAnsi" w:cstheme="minorHAnsi"/>
        </w:rPr>
        <w:t>K č. I, bodu 12, konkrétně k § 78b odst. 1 písm. b)</w:t>
      </w:r>
    </w:p>
    <w:p w14:paraId="2ADB4A77" w14:textId="77777777" w:rsidR="00A34E3D" w:rsidRPr="00953A78" w:rsidRDefault="00A34E3D" w:rsidP="00A34E3D">
      <w:pPr>
        <w:jc w:val="both"/>
        <w:rPr>
          <w:rFonts w:asciiTheme="minorHAnsi" w:hAnsiTheme="minorHAnsi" w:cstheme="minorHAnsi"/>
          <w:sz w:val="24"/>
          <w:szCs w:val="24"/>
        </w:rPr>
      </w:pPr>
      <w:r w:rsidRPr="00953A78">
        <w:rPr>
          <w:rFonts w:asciiTheme="minorHAnsi" w:hAnsiTheme="minorHAnsi" w:cstheme="minorHAnsi"/>
          <w:sz w:val="24"/>
          <w:szCs w:val="24"/>
        </w:rPr>
        <w:t xml:space="preserve">Zásadně nesouhlasíme s tím, aby v případě zajištění dopravy vlastními prostředky byly uznávány náklady pouze na pohonné hmoty. Tato úprava dle našeho názoru povede k přechodu na dražší externí dopravu a nezamezí případnému účelovému čerpání. </w:t>
      </w:r>
    </w:p>
    <w:p w14:paraId="39C48CB9" w14:textId="77777777" w:rsidR="00A34E3D" w:rsidRPr="00953A78" w:rsidRDefault="00A34E3D" w:rsidP="00A34E3D">
      <w:pPr>
        <w:jc w:val="both"/>
        <w:rPr>
          <w:rFonts w:asciiTheme="minorHAnsi" w:hAnsiTheme="minorHAnsi" w:cstheme="minorHAnsi"/>
          <w:sz w:val="24"/>
          <w:szCs w:val="24"/>
        </w:rPr>
      </w:pPr>
    </w:p>
    <w:p w14:paraId="445778B6" w14:textId="77777777" w:rsidR="00A34E3D" w:rsidRPr="00953A78" w:rsidRDefault="00A34E3D" w:rsidP="00A34E3D">
      <w:pPr>
        <w:rPr>
          <w:rFonts w:asciiTheme="minorHAnsi" w:hAnsiTheme="minorHAnsi" w:cstheme="minorHAnsi"/>
          <w:b/>
          <w:bCs/>
          <w:sz w:val="24"/>
          <w:szCs w:val="24"/>
        </w:rPr>
      </w:pPr>
      <w:r w:rsidRPr="00953A78">
        <w:rPr>
          <w:rFonts w:asciiTheme="minorHAnsi" w:hAnsiTheme="minorHAnsi" w:cstheme="minorHAnsi"/>
          <w:b/>
          <w:bCs/>
          <w:sz w:val="24"/>
          <w:szCs w:val="24"/>
        </w:rPr>
        <w:t>Tato připomínka je zásadní.</w:t>
      </w:r>
    </w:p>
    <w:p w14:paraId="6ABEC059" w14:textId="77777777" w:rsidR="00A34E3D" w:rsidRPr="00953A78" w:rsidRDefault="00A34E3D" w:rsidP="00A34E3D">
      <w:pPr>
        <w:pStyle w:val="Nadpis3"/>
        <w:spacing w:line="240" w:lineRule="auto"/>
        <w:ind w:left="720" w:hanging="720"/>
        <w:rPr>
          <w:rFonts w:asciiTheme="minorHAnsi" w:hAnsiTheme="minorHAnsi" w:cstheme="minorHAnsi"/>
        </w:rPr>
      </w:pPr>
    </w:p>
    <w:p w14:paraId="32E5F531" w14:textId="77777777" w:rsidR="00A34E3D" w:rsidRPr="00953A78" w:rsidRDefault="00A34E3D" w:rsidP="00A34E3D">
      <w:pPr>
        <w:pStyle w:val="Nadpis3"/>
        <w:spacing w:line="240" w:lineRule="auto"/>
        <w:ind w:left="720" w:hanging="720"/>
        <w:rPr>
          <w:rFonts w:asciiTheme="minorHAnsi" w:hAnsiTheme="minorHAnsi" w:cstheme="minorHAnsi"/>
        </w:rPr>
      </w:pPr>
    </w:p>
    <w:p w14:paraId="3AFC30FE" w14:textId="77777777" w:rsidR="00A34E3D" w:rsidRPr="00953A78" w:rsidRDefault="00A34E3D" w:rsidP="00A34E3D">
      <w:pPr>
        <w:pStyle w:val="Nadpis3"/>
        <w:spacing w:line="240" w:lineRule="auto"/>
        <w:ind w:left="720" w:hanging="720"/>
        <w:rPr>
          <w:rFonts w:asciiTheme="minorHAnsi" w:hAnsiTheme="minorHAnsi" w:cstheme="minorHAnsi"/>
        </w:rPr>
      </w:pPr>
      <w:r w:rsidRPr="00953A78">
        <w:rPr>
          <w:rFonts w:asciiTheme="minorHAnsi" w:hAnsiTheme="minorHAnsi" w:cstheme="minorHAnsi"/>
        </w:rPr>
        <w:t>K čl. I, bodu 14 (§ 82 odst. 1)</w:t>
      </w:r>
    </w:p>
    <w:p w14:paraId="77F05218" w14:textId="77777777" w:rsidR="00A34E3D" w:rsidRPr="00953A78" w:rsidRDefault="00A34E3D" w:rsidP="00A34E3D">
      <w:pPr>
        <w:jc w:val="both"/>
        <w:rPr>
          <w:rFonts w:asciiTheme="minorHAnsi" w:hAnsiTheme="minorHAnsi" w:cstheme="minorHAnsi"/>
          <w:sz w:val="24"/>
          <w:szCs w:val="24"/>
        </w:rPr>
      </w:pPr>
      <w:r w:rsidRPr="00953A78">
        <w:rPr>
          <w:rFonts w:asciiTheme="minorHAnsi" w:hAnsiTheme="minorHAnsi" w:cstheme="minorHAnsi"/>
          <w:sz w:val="24"/>
          <w:szCs w:val="24"/>
        </w:rPr>
        <w:t>Souhlasíme s navrženou diferenciací odvodu do státního rozpočtu, stále ale zůstává restriktivním nástrojem. Je ale potřeba, aby ministerstvo připravilo také soubor nástrojů pro zaměstnavatele na volném pracovním trhu, která by představovala pozitivní motivaci k zaměstnávání osob se zdravotním postižením.</w:t>
      </w:r>
    </w:p>
    <w:p w14:paraId="598A4A0B" w14:textId="77777777" w:rsidR="00A34E3D" w:rsidRPr="00953A78" w:rsidRDefault="00A34E3D" w:rsidP="00A34E3D">
      <w:pPr>
        <w:rPr>
          <w:rFonts w:asciiTheme="minorHAnsi" w:hAnsiTheme="minorHAnsi" w:cstheme="minorHAnsi"/>
          <w:sz w:val="24"/>
          <w:szCs w:val="24"/>
        </w:rPr>
      </w:pPr>
    </w:p>
    <w:p w14:paraId="2947746B" w14:textId="77777777" w:rsidR="00A34E3D" w:rsidRPr="00953A78" w:rsidRDefault="00A34E3D" w:rsidP="00A34E3D">
      <w:pPr>
        <w:rPr>
          <w:rFonts w:asciiTheme="minorHAnsi" w:hAnsiTheme="minorHAnsi" w:cstheme="minorHAnsi"/>
          <w:b/>
          <w:bCs/>
          <w:sz w:val="24"/>
          <w:szCs w:val="24"/>
        </w:rPr>
      </w:pPr>
      <w:r w:rsidRPr="00953A78">
        <w:rPr>
          <w:rFonts w:asciiTheme="minorHAnsi" w:hAnsiTheme="minorHAnsi" w:cstheme="minorHAnsi"/>
          <w:b/>
          <w:bCs/>
          <w:sz w:val="24"/>
          <w:szCs w:val="24"/>
        </w:rPr>
        <w:t>Tato připomínka je zásadní.</w:t>
      </w:r>
    </w:p>
    <w:p w14:paraId="354A0058" w14:textId="77777777" w:rsidR="00A34E3D" w:rsidRPr="00953A78" w:rsidRDefault="00A34E3D" w:rsidP="00A34E3D">
      <w:pPr>
        <w:pStyle w:val="Nadpis3"/>
        <w:spacing w:line="240" w:lineRule="auto"/>
        <w:ind w:left="720" w:hanging="720"/>
        <w:rPr>
          <w:rFonts w:asciiTheme="minorHAnsi" w:hAnsiTheme="minorHAnsi" w:cstheme="minorHAnsi"/>
        </w:rPr>
      </w:pPr>
    </w:p>
    <w:p w14:paraId="72FBF0C7" w14:textId="77777777" w:rsidR="00A34E3D" w:rsidRPr="00953A78" w:rsidRDefault="00A34E3D" w:rsidP="00A34E3D">
      <w:pPr>
        <w:pStyle w:val="Nadpis3"/>
        <w:spacing w:line="240" w:lineRule="auto"/>
        <w:ind w:left="720" w:hanging="720"/>
        <w:rPr>
          <w:rFonts w:asciiTheme="minorHAnsi" w:hAnsiTheme="minorHAnsi" w:cstheme="minorHAnsi"/>
        </w:rPr>
      </w:pPr>
    </w:p>
    <w:p w14:paraId="46510711" w14:textId="77777777" w:rsidR="00A34E3D" w:rsidRPr="00953A78" w:rsidRDefault="00A34E3D" w:rsidP="00A34E3D">
      <w:pPr>
        <w:pStyle w:val="Nadpis3"/>
        <w:spacing w:line="240" w:lineRule="auto"/>
        <w:ind w:left="720" w:hanging="720"/>
        <w:rPr>
          <w:rFonts w:asciiTheme="minorHAnsi" w:hAnsiTheme="minorHAnsi" w:cstheme="minorHAnsi"/>
        </w:rPr>
      </w:pPr>
      <w:r w:rsidRPr="00953A78">
        <w:rPr>
          <w:rFonts w:asciiTheme="minorHAnsi" w:hAnsiTheme="minorHAnsi" w:cstheme="minorHAnsi"/>
        </w:rPr>
        <w:t>K čl. I, bodu 16 /§ 84 odst. 2 písm. f)/</w:t>
      </w:r>
    </w:p>
    <w:p w14:paraId="2D88EBEC" w14:textId="77777777" w:rsidR="00A34E3D" w:rsidRPr="00953A78" w:rsidRDefault="00A34E3D" w:rsidP="00A34E3D">
      <w:pPr>
        <w:jc w:val="both"/>
        <w:rPr>
          <w:rFonts w:asciiTheme="minorHAnsi" w:hAnsiTheme="minorHAnsi" w:cstheme="minorHAnsi"/>
          <w:sz w:val="24"/>
          <w:szCs w:val="24"/>
        </w:rPr>
      </w:pPr>
      <w:r w:rsidRPr="00953A78">
        <w:rPr>
          <w:rFonts w:asciiTheme="minorHAnsi" w:hAnsiTheme="minorHAnsi" w:cstheme="minorHAnsi"/>
          <w:sz w:val="24"/>
          <w:szCs w:val="24"/>
        </w:rPr>
        <w:t xml:space="preserve">Nesouhlasíme s povinností vkládat do systému evidence plnění povinného podílu zaměstnávání osob se zdravotním postižením, přepočtený počet zaměstnanců, kteří jsou osobami se zdravotním postižením. MPSV má tyto přepočtené stavy k dispozici pro každého zaměstnavatele uznaného na CHTP s nímž uzavřelo dohodu, a to ve čtvrtletních hodnotách. Trváme na tom, aby byly tyto údaje vyplňovány automaticky na základě podaných žádostí. </w:t>
      </w:r>
      <w:r w:rsidRPr="00953A78">
        <w:rPr>
          <w:rFonts w:asciiTheme="minorHAnsi" w:hAnsiTheme="minorHAnsi" w:cstheme="minorHAnsi"/>
          <w:sz w:val="24"/>
          <w:szCs w:val="24"/>
        </w:rPr>
        <w:lastRenderedPageBreak/>
        <w:t>Zároveň nesouhlasíme se zrušením zadávání čtvrtletních přepočtených počtů zaměstnanců do doby, než dojde k automatickému propojení databází. Je to v tuto chvíli jediná zpětná kontrola, zda nejsou roční počty zadávány nesprávně.</w:t>
      </w:r>
    </w:p>
    <w:p w14:paraId="78CF80EA" w14:textId="77777777" w:rsidR="00A34E3D" w:rsidRPr="00953A78" w:rsidRDefault="00A34E3D" w:rsidP="00A34E3D">
      <w:pPr>
        <w:jc w:val="both"/>
        <w:rPr>
          <w:rFonts w:asciiTheme="minorHAnsi" w:hAnsiTheme="minorHAnsi" w:cstheme="minorHAnsi"/>
          <w:sz w:val="24"/>
          <w:szCs w:val="24"/>
        </w:rPr>
      </w:pPr>
    </w:p>
    <w:p w14:paraId="4B919C73" w14:textId="77777777" w:rsidR="00A34E3D" w:rsidRPr="00953A78" w:rsidRDefault="00A34E3D" w:rsidP="00A34E3D">
      <w:pPr>
        <w:jc w:val="both"/>
        <w:rPr>
          <w:rFonts w:asciiTheme="minorHAnsi" w:hAnsiTheme="minorHAnsi" w:cstheme="minorHAnsi"/>
          <w:b/>
          <w:sz w:val="24"/>
          <w:szCs w:val="24"/>
        </w:rPr>
      </w:pPr>
      <w:r w:rsidRPr="00953A78">
        <w:rPr>
          <w:rFonts w:asciiTheme="minorHAnsi" w:hAnsiTheme="minorHAnsi" w:cstheme="minorHAnsi"/>
          <w:b/>
          <w:sz w:val="24"/>
          <w:szCs w:val="24"/>
        </w:rPr>
        <w:t>Tato připomínka je zásadní.</w:t>
      </w:r>
    </w:p>
    <w:p w14:paraId="2C2BC2F7" w14:textId="77777777" w:rsidR="00A34E3D" w:rsidRPr="00953A78" w:rsidRDefault="00A34E3D" w:rsidP="00A34E3D">
      <w:pPr>
        <w:ind w:left="360"/>
        <w:jc w:val="both"/>
        <w:rPr>
          <w:rFonts w:asciiTheme="minorHAnsi" w:hAnsiTheme="minorHAnsi" w:cstheme="minorHAnsi"/>
          <w:bCs/>
          <w:sz w:val="24"/>
          <w:szCs w:val="24"/>
          <w:u w:val="single"/>
        </w:rPr>
      </w:pPr>
    </w:p>
    <w:p w14:paraId="25E359BF" w14:textId="77777777" w:rsidR="00A34E3D" w:rsidRPr="00953A78" w:rsidRDefault="00A34E3D" w:rsidP="00A34E3D">
      <w:pPr>
        <w:ind w:left="360"/>
        <w:jc w:val="both"/>
        <w:rPr>
          <w:rFonts w:asciiTheme="minorHAnsi" w:hAnsiTheme="minorHAnsi" w:cstheme="minorHAnsi"/>
          <w:bCs/>
          <w:sz w:val="24"/>
          <w:szCs w:val="24"/>
          <w:u w:val="single"/>
        </w:rPr>
      </w:pPr>
    </w:p>
    <w:p w14:paraId="1DF6A9F6" w14:textId="77777777" w:rsidR="00A34E3D" w:rsidRPr="00953A78" w:rsidRDefault="00A34E3D" w:rsidP="00A34E3D">
      <w:pPr>
        <w:ind w:left="360"/>
        <w:jc w:val="both"/>
        <w:rPr>
          <w:rFonts w:asciiTheme="minorHAnsi" w:hAnsiTheme="minorHAnsi" w:cstheme="minorHAnsi"/>
          <w:bCs/>
          <w:sz w:val="24"/>
          <w:szCs w:val="24"/>
          <w:u w:val="single"/>
        </w:rPr>
      </w:pPr>
    </w:p>
    <w:p w14:paraId="286BEDA2" w14:textId="77777777" w:rsidR="004A79D9" w:rsidRPr="00953A78" w:rsidRDefault="004A79D9" w:rsidP="004A79D9">
      <w:pPr>
        <w:rPr>
          <w:rFonts w:asciiTheme="minorHAnsi" w:hAnsiTheme="minorHAnsi" w:cstheme="minorHAnsi"/>
          <w:b/>
          <w:caps/>
          <w:sz w:val="24"/>
          <w:szCs w:val="24"/>
        </w:rPr>
      </w:pPr>
      <w:r w:rsidRPr="00953A78">
        <w:rPr>
          <w:rFonts w:asciiTheme="minorHAnsi" w:hAnsiTheme="minorHAnsi" w:cstheme="minorHAnsi"/>
          <w:sz w:val="24"/>
          <w:szCs w:val="24"/>
          <w:u w:val="single"/>
        </w:rPr>
        <w:t>Kontaktní osoby:</w:t>
      </w:r>
    </w:p>
    <w:p w14:paraId="4F882F33" w14:textId="77777777" w:rsidR="004A79D9" w:rsidRPr="00953A78" w:rsidRDefault="004A79D9" w:rsidP="004A79D9">
      <w:pPr>
        <w:shd w:val="clear" w:color="auto" w:fill="FFFFFF"/>
        <w:jc w:val="both"/>
        <w:rPr>
          <w:rFonts w:asciiTheme="minorHAnsi" w:hAnsiTheme="minorHAnsi" w:cstheme="minorHAnsi"/>
          <w:bCs/>
          <w:color w:val="000000" w:themeColor="text1"/>
          <w:sz w:val="24"/>
          <w:szCs w:val="24"/>
        </w:rPr>
      </w:pPr>
    </w:p>
    <w:p w14:paraId="7873A8A3" w14:textId="24E604B3" w:rsidR="005E2EE2" w:rsidRDefault="005E2EE2" w:rsidP="004A79D9">
      <w:pPr>
        <w:pStyle w:val="indent"/>
        <w:shd w:val="clear" w:color="auto" w:fill="FFFFFF"/>
        <w:spacing w:before="0" w:after="0"/>
        <w:ind w:firstLine="0"/>
        <w:textAlignment w:val="top"/>
        <w:rPr>
          <w:rFonts w:asciiTheme="minorHAnsi" w:hAnsiTheme="minorHAnsi" w:cstheme="minorHAnsi"/>
        </w:rPr>
      </w:pPr>
      <w:r w:rsidRPr="00953A78">
        <w:rPr>
          <w:rFonts w:asciiTheme="minorHAnsi" w:hAnsiTheme="minorHAnsi" w:cstheme="minorHAnsi"/>
          <w:bCs/>
        </w:rPr>
        <w:t>Ing. Kateřina Augustová</w:t>
      </w:r>
      <w:r>
        <w:rPr>
          <w:rFonts w:asciiTheme="minorHAnsi" w:hAnsiTheme="minorHAnsi" w:cstheme="minorHAnsi"/>
          <w:bCs/>
        </w:rPr>
        <w:tab/>
      </w:r>
      <w:r w:rsidRPr="00953A78">
        <w:rPr>
          <w:rFonts w:asciiTheme="minorHAnsi" w:hAnsiTheme="minorHAnsi" w:cstheme="minorHAnsi"/>
          <w:bCs/>
        </w:rPr>
        <w:t xml:space="preserve">e-mail: </w:t>
      </w:r>
      <w:hyperlink r:id="rId11" w:history="1">
        <w:r w:rsidRPr="00953A78">
          <w:rPr>
            <w:rStyle w:val="Hypertextovodkaz"/>
            <w:rFonts w:asciiTheme="minorHAnsi" w:hAnsiTheme="minorHAnsi" w:cstheme="minorHAnsi"/>
            <w:bCs/>
          </w:rPr>
          <w:t>katerina.augustova@scmvd.cz</w:t>
        </w:r>
      </w:hyperlink>
      <w:r>
        <w:rPr>
          <w:rFonts w:asciiTheme="minorHAnsi" w:hAnsiTheme="minorHAnsi" w:cstheme="minorHAnsi"/>
          <w:bCs/>
        </w:rPr>
        <w:tab/>
        <w:t>tel:</w:t>
      </w:r>
      <w:r>
        <w:rPr>
          <w:rFonts w:asciiTheme="minorHAnsi" w:hAnsiTheme="minorHAnsi" w:cstheme="minorHAnsi"/>
          <w:bCs/>
        </w:rPr>
        <w:tab/>
      </w:r>
      <w:r w:rsidR="001528A4">
        <w:rPr>
          <w:rFonts w:asciiTheme="minorHAnsi" w:hAnsiTheme="minorHAnsi" w:cstheme="minorHAnsi"/>
          <w:bCs/>
        </w:rPr>
        <w:t xml:space="preserve">224 109 </w:t>
      </w:r>
      <w:r w:rsidR="00A16F26">
        <w:rPr>
          <w:rFonts w:asciiTheme="minorHAnsi" w:hAnsiTheme="minorHAnsi" w:cstheme="minorHAnsi"/>
          <w:bCs/>
        </w:rPr>
        <w:t>255</w:t>
      </w:r>
    </w:p>
    <w:p w14:paraId="0BEE9D28" w14:textId="62C9F2C7" w:rsidR="004A79D9" w:rsidRPr="00953A78" w:rsidRDefault="004A79D9" w:rsidP="004A79D9">
      <w:pPr>
        <w:pStyle w:val="indent"/>
        <w:shd w:val="clear" w:color="auto" w:fill="FFFFFF"/>
        <w:spacing w:before="0" w:after="0"/>
        <w:ind w:firstLine="0"/>
        <w:textAlignment w:val="top"/>
        <w:rPr>
          <w:rFonts w:asciiTheme="minorHAnsi" w:hAnsiTheme="minorHAnsi" w:cstheme="minorHAnsi"/>
        </w:rPr>
      </w:pPr>
      <w:r w:rsidRPr="00953A78">
        <w:rPr>
          <w:rFonts w:asciiTheme="minorHAnsi" w:hAnsiTheme="minorHAnsi" w:cstheme="minorHAnsi"/>
        </w:rPr>
        <w:t>Dr. Jan Zikeš</w:t>
      </w:r>
      <w:r w:rsidRPr="00953A78">
        <w:rPr>
          <w:rFonts w:asciiTheme="minorHAnsi" w:hAnsiTheme="minorHAnsi" w:cstheme="minorHAnsi"/>
        </w:rPr>
        <w:tab/>
      </w:r>
      <w:r w:rsidRPr="00953A78">
        <w:rPr>
          <w:rFonts w:asciiTheme="minorHAnsi" w:hAnsiTheme="minorHAnsi" w:cstheme="minorHAnsi"/>
        </w:rPr>
        <w:tab/>
      </w:r>
      <w:r w:rsidRPr="00953A78">
        <w:rPr>
          <w:rFonts w:asciiTheme="minorHAnsi" w:hAnsiTheme="minorHAnsi" w:cstheme="minorHAnsi"/>
        </w:rPr>
        <w:tab/>
        <w:t>e-mail:</w:t>
      </w:r>
      <w:r w:rsidRPr="00953A78">
        <w:rPr>
          <w:rFonts w:asciiTheme="minorHAnsi" w:hAnsiTheme="minorHAnsi" w:cstheme="minorHAnsi"/>
        </w:rPr>
        <w:tab/>
      </w:r>
      <w:hyperlink r:id="rId12" w:history="1">
        <w:r w:rsidRPr="00953A78">
          <w:rPr>
            <w:rStyle w:val="Hypertextovodkaz"/>
            <w:rFonts w:asciiTheme="minorHAnsi" w:hAnsiTheme="minorHAnsi" w:cstheme="minorHAnsi"/>
          </w:rPr>
          <w:t>zikes@kzps.cz</w:t>
        </w:r>
      </w:hyperlink>
      <w:r w:rsidRPr="00953A78">
        <w:rPr>
          <w:rFonts w:asciiTheme="minorHAnsi" w:hAnsiTheme="minorHAnsi" w:cstheme="minorHAnsi"/>
        </w:rPr>
        <w:tab/>
      </w:r>
      <w:r w:rsidRPr="00953A78">
        <w:rPr>
          <w:rFonts w:asciiTheme="minorHAnsi" w:hAnsiTheme="minorHAnsi" w:cstheme="minorHAnsi"/>
        </w:rPr>
        <w:tab/>
      </w:r>
      <w:r w:rsidRPr="00953A78">
        <w:rPr>
          <w:rFonts w:asciiTheme="minorHAnsi" w:hAnsiTheme="minorHAnsi" w:cstheme="minorHAnsi"/>
        </w:rPr>
        <w:tab/>
      </w:r>
      <w:r w:rsidRPr="00953A78">
        <w:rPr>
          <w:rFonts w:asciiTheme="minorHAnsi" w:hAnsiTheme="minorHAnsi" w:cstheme="minorHAnsi"/>
        </w:rPr>
        <w:tab/>
        <w:t>tel:</w:t>
      </w:r>
      <w:r w:rsidRPr="00953A78">
        <w:rPr>
          <w:rFonts w:asciiTheme="minorHAnsi" w:hAnsiTheme="minorHAnsi" w:cstheme="minorHAnsi"/>
        </w:rPr>
        <w:tab/>
        <w:t>222 324 985</w:t>
      </w:r>
    </w:p>
    <w:p w14:paraId="5C0FC7AB" w14:textId="77777777" w:rsidR="004A79D9" w:rsidRPr="00953A78" w:rsidRDefault="004A79D9" w:rsidP="004A79D9">
      <w:pPr>
        <w:jc w:val="both"/>
        <w:rPr>
          <w:rFonts w:asciiTheme="minorHAnsi" w:hAnsiTheme="minorHAnsi" w:cstheme="minorHAnsi"/>
          <w:sz w:val="24"/>
          <w:szCs w:val="24"/>
        </w:rPr>
      </w:pPr>
    </w:p>
    <w:p w14:paraId="646BD78A" w14:textId="77777777" w:rsidR="004A79D9" w:rsidRPr="00953A78" w:rsidRDefault="004A79D9" w:rsidP="004A79D9">
      <w:pPr>
        <w:jc w:val="both"/>
        <w:rPr>
          <w:rFonts w:asciiTheme="minorHAnsi" w:hAnsiTheme="minorHAnsi" w:cstheme="minorHAnsi"/>
          <w:sz w:val="24"/>
          <w:szCs w:val="24"/>
        </w:rPr>
      </w:pPr>
    </w:p>
    <w:p w14:paraId="66FB6E07" w14:textId="7656CA80" w:rsidR="00FD1397" w:rsidRDefault="009A436D" w:rsidP="00CA3EA4">
      <w:pPr>
        <w:jc w:val="both"/>
        <w:rPr>
          <w:rFonts w:asciiTheme="minorHAnsi" w:hAnsiTheme="minorHAnsi" w:cstheme="minorHAnsi"/>
          <w:sz w:val="24"/>
          <w:szCs w:val="24"/>
        </w:rPr>
      </w:pPr>
      <w:r w:rsidRPr="00953A78">
        <w:rPr>
          <w:rFonts w:asciiTheme="minorHAnsi" w:hAnsiTheme="minorHAnsi" w:cstheme="minorHAnsi"/>
          <w:sz w:val="24"/>
          <w:szCs w:val="24"/>
        </w:rPr>
        <w:t>V Praze dne</w:t>
      </w:r>
      <w:r w:rsidR="00E140D6" w:rsidRPr="00953A78">
        <w:rPr>
          <w:rFonts w:asciiTheme="minorHAnsi" w:hAnsiTheme="minorHAnsi" w:cstheme="minorHAnsi"/>
          <w:sz w:val="24"/>
          <w:szCs w:val="24"/>
        </w:rPr>
        <w:t xml:space="preserve"> </w:t>
      </w:r>
      <w:r w:rsidR="009735E6">
        <w:rPr>
          <w:rFonts w:asciiTheme="minorHAnsi" w:hAnsiTheme="minorHAnsi" w:cstheme="minorHAnsi"/>
          <w:sz w:val="24"/>
          <w:szCs w:val="24"/>
        </w:rPr>
        <w:t>2. ledna 2024</w:t>
      </w:r>
    </w:p>
    <w:p w14:paraId="7A763B3A" w14:textId="77777777" w:rsidR="005128A5" w:rsidRDefault="005128A5" w:rsidP="00CA3EA4">
      <w:pPr>
        <w:jc w:val="both"/>
        <w:rPr>
          <w:rFonts w:asciiTheme="minorHAnsi" w:hAnsiTheme="minorHAnsi" w:cstheme="minorHAnsi"/>
          <w:sz w:val="24"/>
          <w:szCs w:val="24"/>
        </w:rPr>
      </w:pPr>
    </w:p>
    <w:p w14:paraId="20E6C07D" w14:textId="77777777" w:rsidR="005128A5" w:rsidRPr="00953A78" w:rsidRDefault="005128A5" w:rsidP="00CA3EA4">
      <w:pPr>
        <w:jc w:val="both"/>
        <w:rPr>
          <w:rFonts w:asciiTheme="minorHAnsi" w:hAnsiTheme="minorHAnsi" w:cstheme="minorHAnsi"/>
          <w:sz w:val="24"/>
          <w:szCs w:val="24"/>
        </w:rPr>
      </w:pPr>
    </w:p>
    <w:p w14:paraId="1C6C57E2" w14:textId="77777777" w:rsidR="00940161" w:rsidRPr="00953A78" w:rsidRDefault="00940161" w:rsidP="00CA3EA4">
      <w:pPr>
        <w:jc w:val="both"/>
        <w:rPr>
          <w:rFonts w:asciiTheme="minorHAnsi" w:hAnsiTheme="minorHAnsi" w:cstheme="minorHAnsi"/>
          <w:sz w:val="24"/>
          <w:szCs w:val="24"/>
        </w:rPr>
      </w:pPr>
    </w:p>
    <w:p w14:paraId="0F038E0E" w14:textId="77777777" w:rsidR="005128A5" w:rsidRPr="008035CE" w:rsidRDefault="005128A5" w:rsidP="005128A5">
      <w:pPr>
        <w:jc w:val="right"/>
        <w:rPr>
          <w:rStyle w:val="Siln"/>
          <w:rFonts w:asciiTheme="minorHAnsi" w:hAnsiTheme="minorHAnsi" w:cstheme="minorHAnsi"/>
          <w:sz w:val="24"/>
          <w:szCs w:val="24"/>
          <w:shd w:val="clear" w:color="auto" w:fill="FFFFFF"/>
        </w:rPr>
      </w:pPr>
      <w:r w:rsidRPr="008035CE">
        <w:rPr>
          <w:rStyle w:val="Siln"/>
          <w:rFonts w:asciiTheme="minorHAnsi" w:hAnsiTheme="minorHAnsi" w:cstheme="minorHAnsi"/>
          <w:sz w:val="24"/>
          <w:szCs w:val="24"/>
          <w:shd w:val="clear" w:color="auto" w:fill="FFFFFF"/>
        </w:rPr>
        <w:t>Ing. Jiří Horecký, Ph.D., MSc., MBA</w:t>
      </w:r>
    </w:p>
    <w:p w14:paraId="166D6A5B" w14:textId="77777777" w:rsidR="005128A5" w:rsidRPr="008035CE" w:rsidRDefault="005128A5" w:rsidP="005128A5">
      <w:pPr>
        <w:ind w:left="6372"/>
        <w:jc w:val="both"/>
        <w:rPr>
          <w:rFonts w:asciiTheme="minorHAnsi" w:hAnsiTheme="minorHAnsi" w:cstheme="minorHAnsi"/>
          <w:b/>
          <w:bCs/>
          <w:sz w:val="24"/>
          <w:szCs w:val="24"/>
        </w:rPr>
      </w:pPr>
      <w:r>
        <w:rPr>
          <w:rFonts w:asciiTheme="minorHAnsi" w:hAnsiTheme="minorHAnsi" w:cstheme="minorHAnsi"/>
          <w:b/>
          <w:bCs/>
          <w:sz w:val="24"/>
          <w:szCs w:val="24"/>
        </w:rPr>
        <w:t xml:space="preserve">      p </w:t>
      </w:r>
      <w:r w:rsidRPr="008035CE">
        <w:rPr>
          <w:rFonts w:asciiTheme="minorHAnsi" w:hAnsiTheme="minorHAnsi" w:cstheme="minorHAnsi"/>
          <w:b/>
          <w:bCs/>
          <w:sz w:val="24"/>
          <w:szCs w:val="24"/>
        </w:rPr>
        <w:t>r</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z</w:t>
      </w:r>
      <w:r>
        <w:rPr>
          <w:rFonts w:asciiTheme="minorHAnsi" w:hAnsiTheme="minorHAnsi" w:cstheme="minorHAnsi"/>
          <w:b/>
          <w:bCs/>
          <w:sz w:val="24"/>
          <w:szCs w:val="24"/>
        </w:rPr>
        <w:t> </w:t>
      </w:r>
      <w:r w:rsidRPr="008035CE">
        <w:rPr>
          <w:rFonts w:asciiTheme="minorHAnsi" w:hAnsiTheme="minorHAnsi" w:cstheme="minorHAnsi"/>
          <w:b/>
          <w:bCs/>
          <w:sz w:val="24"/>
          <w:szCs w:val="24"/>
        </w:rPr>
        <w:t>i</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d</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n</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t</w:t>
      </w:r>
    </w:p>
    <w:p w14:paraId="10D3C045" w14:textId="78DE9B95" w:rsidR="00D93E30" w:rsidRPr="00953A78" w:rsidRDefault="00D93E30" w:rsidP="005128A5">
      <w:pPr>
        <w:jc w:val="both"/>
        <w:rPr>
          <w:rFonts w:asciiTheme="minorHAnsi" w:hAnsiTheme="minorHAnsi" w:cstheme="minorHAnsi"/>
          <w:sz w:val="24"/>
          <w:szCs w:val="24"/>
        </w:rPr>
      </w:pPr>
    </w:p>
    <w:sectPr w:rsidR="00D93E30" w:rsidRPr="00953A7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43E6" w14:textId="77777777" w:rsidR="00F1476B" w:rsidRDefault="00F1476B">
      <w:r>
        <w:separator/>
      </w:r>
    </w:p>
    <w:p w14:paraId="072FA181" w14:textId="77777777" w:rsidR="00F1476B" w:rsidRDefault="00F1476B"/>
  </w:endnote>
  <w:endnote w:type="continuationSeparator" w:id="0">
    <w:p w14:paraId="249F473C" w14:textId="77777777" w:rsidR="00F1476B" w:rsidRDefault="00F1476B">
      <w:r>
        <w:continuationSeparator/>
      </w:r>
    </w:p>
    <w:p w14:paraId="0D7C9AEC" w14:textId="77777777" w:rsidR="00F1476B" w:rsidRDefault="00F14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434" w14:textId="77777777" w:rsidR="00F1476B" w:rsidRDefault="00F1476B">
      <w:r>
        <w:separator/>
      </w:r>
    </w:p>
    <w:p w14:paraId="737B8224" w14:textId="77777777" w:rsidR="00F1476B" w:rsidRDefault="00F1476B"/>
  </w:footnote>
  <w:footnote w:type="continuationSeparator" w:id="0">
    <w:p w14:paraId="005C1116" w14:textId="77777777" w:rsidR="00F1476B" w:rsidRDefault="00F1476B">
      <w:r>
        <w:continuationSeparator/>
      </w:r>
    </w:p>
    <w:p w14:paraId="670826B2" w14:textId="77777777" w:rsidR="00F1476B" w:rsidRDefault="00F14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0F4984"/>
    <w:multiLevelType w:val="hybridMultilevel"/>
    <w:tmpl w:val="DEEC8400"/>
    <w:lvl w:ilvl="0" w:tplc="31A29B7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7"/>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9"/>
  </w:num>
  <w:num w:numId="12" w16cid:durableId="132736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2"/>
  </w:num>
  <w:num w:numId="16" w16cid:durableId="42218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364717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28A4"/>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28A5"/>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2EE2"/>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101F"/>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A2AE3"/>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A78"/>
    <w:rsid w:val="00953CC5"/>
    <w:rsid w:val="00961834"/>
    <w:rsid w:val="00965458"/>
    <w:rsid w:val="00970E2B"/>
    <w:rsid w:val="009735E6"/>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6F26"/>
    <w:rsid w:val="00A17515"/>
    <w:rsid w:val="00A21AC4"/>
    <w:rsid w:val="00A2260C"/>
    <w:rsid w:val="00A27D1B"/>
    <w:rsid w:val="00A316BB"/>
    <w:rsid w:val="00A31FA0"/>
    <w:rsid w:val="00A34E3D"/>
    <w:rsid w:val="00A35BF1"/>
    <w:rsid w:val="00A40DB3"/>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1DA"/>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476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rsid w:val="005C0EFA"/>
    <w:pPr>
      <w:tabs>
        <w:tab w:val="center" w:pos="4536"/>
        <w:tab w:val="right" w:pos="9072"/>
      </w:tabs>
    </w:pPr>
  </w:style>
  <w:style w:type="character" w:customStyle="1" w:styleId="ZhlavChar">
    <w:name w:val="Záhlaví Char"/>
    <w:link w:val="Zhlav"/>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rina.augustova@scmvd.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795</Words>
  <Characters>4694</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5479</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46</cp:revision>
  <cp:lastPrinted>2016-10-12T10:41:00Z</cp:lastPrinted>
  <dcterms:created xsi:type="dcterms:W3CDTF">2020-07-21T13:09:00Z</dcterms:created>
  <dcterms:modified xsi:type="dcterms:W3CDTF">2024-01-02T15:40:00Z</dcterms:modified>
</cp:coreProperties>
</file>