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ECB8C" w14:textId="759FD666" w:rsidR="00945587" w:rsidRPr="006E6C59" w:rsidRDefault="00945587" w:rsidP="00BD61B8">
      <w:pPr>
        <w:pStyle w:val="Bezmezer"/>
        <w:spacing w:line="276" w:lineRule="auto"/>
        <w:jc w:val="right"/>
        <w:rPr>
          <w:rFonts w:ascii="Arial" w:hAnsi="Arial" w:cs="Arial"/>
          <w:sz w:val="24"/>
          <w:szCs w:val="24"/>
        </w:rPr>
      </w:pPr>
      <w:r w:rsidRPr="006E6C59">
        <w:rPr>
          <w:rFonts w:ascii="Arial" w:hAnsi="Arial" w:cs="Arial"/>
          <w:sz w:val="24"/>
          <w:szCs w:val="24"/>
        </w:rPr>
        <w:t>V Praze dne</w:t>
      </w:r>
      <w:r w:rsidR="00BD61B8" w:rsidRPr="006E6C59">
        <w:rPr>
          <w:rFonts w:ascii="Arial" w:hAnsi="Arial" w:cs="Arial"/>
          <w:sz w:val="24"/>
          <w:szCs w:val="24"/>
        </w:rPr>
        <w:t xml:space="preserve"> </w:t>
      </w:r>
      <w:r w:rsidR="004A3404" w:rsidRPr="006E6C59">
        <w:rPr>
          <w:rFonts w:ascii="Arial" w:hAnsi="Arial" w:cs="Arial"/>
          <w:sz w:val="24"/>
          <w:szCs w:val="24"/>
        </w:rPr>
        <w:t>1</w:t>
      </w:r>
      <w:r w:rsidR="00F37B61" w:rsidRPr="006E6C59">
        <w:rPr>
          <w:rFonts w:ascii="Arial" w:hAnsi="Arial" w:cs="Arial"/>
          <w:sz w:val="24"/>
          <w:szCs w:val="24"/>
        </w:rPr>
        <w:t>.1</w:t>
      </w:r>
      <w:r w:rsidR="004A3404" w:rsidRPr="006E6C59">
        <w:rPr>
          <w:rFonts w:ascii="Arial" w:hAnsi="Arial" w:cs="Arial"/>
          <w:sz w:val="24"/>
          <w:szCs w:val="24"/>
        </w:rPr>
        <w:t>2</w:t>
      </w:r>
      <w:r w:rsidR="00F37B61" w:rsidRPr="006E6C59">
        <w:rPr>
          <w:rFonts w:ascii="Arial" w:hAnsi="Arial" w:cs="Arial"/>
          <w:sz w:val="24"/>
          <w:szCs w:val="24"/>
        </w:rPr>
        <w:t>.202</w:t>
      </w:r>
      <w:r w:rsidR="00585888" w:rsidRPr="006E6C59">
        <w:rPr>
          <w:rFonts w:ascii="Arial" w:hAnsi="Arial" w:cs="Arial"/>
          <w:sz w:val="24"/>
          <w:szCs w:val="24"/>
        </w:rPr>
        <w:t>4</w:t>
      </w:r>
    </w:p>
    <w:p w14:paraId="6493ADC6" w14:textId="43E3CF08" w:rsidR="00B94474" w:rsidRPr="006E6C59" w:rsidRDefault="00C239E5" w:rsidP="00C239E5">
      <w:pPr>
        <w:pStyle w:val="Bezmezer"/>
        <w:spacing w:line="276" w:lineRule="auto"/>
        <w:ind w:left="5664"/>
        <w:rPr>
          <w:rFonts w:ascii="Arial" w:hAnsi="Arial" w:cs="Arial"/>
          <w:sz w:val="24"/>
          <w:szCs w:val="24"/>
        </w:rPr>
      </w:pPr>
      <w:r>
        <w:rPr>
          <w:rFonts w:ascii="Arial" w:hAnsi="Arial" w:cs="Arial"/>
          <w:sz w:val="24"/>
          <w:szCs w:val="24"/>
        </w:rPr>
        <w:t xml:space="preserve">          </w:t>
      </w:r>
      <w:r w:rsidR="00C01FD5" w:rsidRPr="006E6C59">
        <w:rPr>
          <w:rFonts w:ascii="Arial" w:hAnsi="Arial" w:cs="Arial"/>
          <w:sz w:val="24"/>
          <w:szCs w:val="24"/>
        </w:rPr>
        <w:t>Naše značka</w:t>
      </w:r>
      <w:r w:rsidR="00C91907" w:rsidRPr="006E6C59">
        <w:rPr>
          <w:rFonts w:ascii="Arial" w:hAnsi="Arial" w:cs="Arial"/>
          <w:sz w:val="24"/>
          <w:szCs w:val="24"/>
        </w:rPr>
        <w:t xml:space="preserve"> </w:t>
      </w:r>
      <w:r w:rsidR="00F37B61" w:rsidRPr="006E6C59">
        <w:rPr>
          <w:rFonts w:ascii="Arial" w:hAnsi="Arial" w:cs="Arial"/>
          <w:sz w:val="24"/>
          <w:szCs w:val="24"/>
        </w:rPr>
        <w:t>MPŘ</w:t>
      </w:r>
      <w:r w:rsidR="00585888" w:rsidRPr="006E6C59">
        <w:rPr>
          <w:rFonts w:ascii="Arial" w:hAnsi="Arial" w:cs="Arial"/>
          <w:sz w:val="24"/>
          <w:szCs w:val="24"/>
        </w:rPr>
        <w:t xml:space="preserve"> 24376 </w:t>
      </w:r>
    </w:p>
    <w:p w14:paraId="107E5EB2" w14:textId="77777777" w:rsidR="005A0E42" w:rsidRPr="006E6C59" w:rsidRDefault="00485E30" w:rsidP="006631A1">
      <w:pPr>
        <w:pStyle w:val="Nzev"/>
        <w:pBdr>
          <w:top w:val="none" w:sz="0" w:space="0" w:color="auto"/>
          <w:bottom w:val="none" w:sz="0" w:space="0" w:color="auto"/>
        </w:pBdr>
        <w:spacing w:line="276" w:lineRule="auto"/>
        <w:rPr>
          <w:rFonts w:ascii="Arial" w:hAnsi="Arial" w:cs="Arial"/>
          <w:sz w:val="24"/>
          <w:szCs w:val="24"/>
        </w:rPr>
      </w:pPr>
      <w:r w:rsidRPr="006E6C59">
        <w:rPr>
          <w:rFonts w:ascii="Arial" w:hAnsi="Arial" w:cs="Arial"/>
          <w:sz w:val="24"/>
          <w:szCs w:val="24"/>
        </w:rPr>
        <w:t>Stanovisko</w:t>
      </w:r>
      <w:r w:rsidR="00392BD3" w:rsidRPr="006E6C59">
        <w:rPr>
          <w:rFonts w:ascii="Arial" w:hAnsi="Arial" w:cs="Arial"/>
          <w:sz w:val="24"/>
          <w:szCs w:val="24"/>
        </w:rPr>
        <w:t xml:space="preserve"> </w:t>
      </w:r>
    </w:p>
    <w:p w14:paraId="5B039D5E" w14:textId="77777777" w:rsidR="00622227" w:rsidRPr="006E6C59" w:rsidRDefault="00622227" w:rsidP="006631A1">
      <w:pPr>
        <w:spacing w:line="276" w:lineRule="auto"/>
        <w:rPr>
          <w:rFonts w:ascii="Arial" w:hAnsi="Arial" w:cs="Arial"/>
          <w:sz w:val="24"/>
          <w:szCs w:val="24"/>
        </w:rPr>
      </w:pPr>
    </w:p>
    <w:p w14:paraId="34B8FCA9" w14:textId="77777777" w:rsidR="00100D64" w:rsidRPr="006E6C59" w:rsidRDefault="00D325C3" w:rsidP="00585888">
      <w:pPr>
        <w:pStyle w:val="Nzev"/>
        <w:pBdr>
          <w:top w:val="none" w:sz="0" w:space="0" w:color="auto"/>
          <w:bottom w:val="none" w:sz="0" w:space="0" w:color="auto"/>
        </w:pBdr>
        <w:spacing w:line="276" w:lineRule="auto"/>
        <w:rPr>
          <w:rFonts w:ascii="Arial" w:hAnsi="Arial" w:cs="Arial"/>
          <w:sz w:val="24"/>
          <w:szCs w:val="24"/>
        </w:rPr>
      </w:pPr>
      <w:r w:rsidRPr="006E6C59">
        <w:rPr>
          <w:rFonts w:ascii="Arial" w:hAnsi="Arial" w:cs="Arial"/>
          <w:sz w:val="24"/>
          <w:szCs w:val="24"/>
        </w:rPr>
        <w:t>Unie zaměstnavatelských svazů České republiky</w:t>
      </w:r>
      <w:r w:rsidR="00271A17" w:rsidRPr="006E6C59">
        <w:rPr>
          <w:rFonts w:ascii="Arial" w:hAnsi="Arial" w:cs="Arial"/>
          <w:sz w:val="24"/>
          <w:szCs w:val="24"/>
        </w:rPr>
        <w:t xml:space="preserve"> uplatňuje  </w:t>
      </w:r>
    </w:p>
    <w:p w14:paraId="37C1AD3F" w14:textId="13D343FF" w:rsidR="002808FE" w:rsidRPr="006E6C59" w:rsidRDefault="00100D64" w:rsidP="002808FE">
      <w:pPr>
        <w:pStyle w:val="Nzev"/>
        <w:pBdr>
          <w:top w:val="none" w:sz="0" w:space="0" w:color="auto"/>
          <w:bottom w:val="none" w:sz="0" w:space="0" w:color="auto"/>
        </w:pBdr>
        <w:spacing w:line="276" w:lineRule="auto"/>
        <w:rPr>
          <w:rFonts w:ascii="Arial" w:hAnsi="Arial" w:cs="Arial"/>
          <w:sz w:val="24"/>
          <w:szCs w:val="24"/>
        </w:rPr>
      </w:pPr>
      <w:r w:rsidRPr="006E6C59">
        <w:rPr>
          <w:rFonts w:ascii="Arial" w:hAnsi="Arial" w:cs="Arial"/>
          <w:sz w:val="24"/>
          <w:szCs w:val="24"/>
        </w:rPr>
        <w:t>k materiálu</w:t>
      </w:r>
      <w:r w:rsidR="002808FE" w:rsidRPr="006E6C59">
        <w:rPr>
          <w:rFonts w:ascii="Arial" w:hAnsi="Arial" w:cs="Arial"/>
          <w:sz w:val="24"/>
          <w:szCs w:val="24"/>
        </w:rPr>
        <w:t xml:space="preserve"> </w:t>
      </w:r>
      <w:r w:rsidR="00F37B61" w:rsidRPr="006E6C59">
        <w:rPr>
          <w:rFonts w:ascii="Arial" w:hAnsi="Arial" w:cs="Arial"/>
          <w:sz w:val="24"/>
          <w:szCs w:val="24"/>
        </w:rPr>
        <w:t>„</w:t>
      </w:r>
      <w:r w:rsidR="00585888" w:rsidRPr="006E6C59">
        <w:rPr>
          <w:rFonts w:ascii="Arial" w:hAnsi="Arial" w:cs="Arial"/>
          <w:sz w:val="24"/>
          <w:szCs w:val="24"/>
        </w:rPr>
        <w:t>Návrh vyhlášky, kterou se mění vyhláška č. 505/2006 Sb., kterou se provádějí některá ustanovení zákona o sociálních službách, ve znění pozdějších předpisů</w:t>
      </w:r>
      <w:r w:rsidR="00F0641D" w:rsidRPr="006E6C59">
        <w:rPr>
          <w:rFonts w:ascii="Arial" w:hAnsi="Arial" w:cs="Arial"/>
          <w:sz w:val="24"/>
          <w:szCs w:val="24"/>
        </w:rPr>
        <w:t>“</w:t>
      </w:r>
    </w:p>
    <w:p w14:paraId="1C20192A" w14:textId="77777777" w:rsidR="00100D64" w:rsidRPr="006E6C59" w:rsidRDefault="0034115C" w:rsidP="006631A1">
      <w:pPr>
        <w:pStyle w:val="Nzev"/>
        <w:pBdr>
          <w:top w:val="none" w:sz="0" w:space="0" w:color="auto"/>
          <w:bottom w:val="none" w:sz="0" w:space="0" w:color="auto"/>
        </w:pBdr>
        <w:spacing w:line="276" w:lineRule="auto"/>
        <w:rPr>
          <w:rFonts w:ascii="Arial" w:hAnsi="Arial" w:cs="Arial"/>
          <w:sz w:val="24"/>
          <w:szCs w:val="24"/>
        </w:rPr>
      </w:pPr>
      <w:r w:rsidRPr="006E6C59">
        <w:rPr>
          <w:rFonts w:ascii="Arial" w:hAnsi="Arial" w:cs="Arial"/>
          <w:sz w:val="24"/>
          <w:szCs w:val="24"/>
        </w:rPr>
        <w:t xml:space="preserve"> tyto připomínky</w:t>
      </w:r>
      <w:r w:rsidR="00271A17" w:rsidRPr="006E6C59">
        <w:rPr>
          <w:rFonts w:ascii="Arial" w:hAnsi="Arial" w:cs="Arial"/>
          <w:sz w:val="24"/>
          <w:szCs w:val="24"/>
        </w:rPr>
        <w:t>:</w:t>
      </w:r>
    </w:p>
    <w:p w14:paraId="16721A7B" w14:textId="77777777" w:rsidR="00E51D1B" w:rsidRPr="006E6C59" w:rsidRDefault="00100D64" w:rsidP="00E51D1B">
      <w:pPr>
        <w:pStyle w:val="Nadpis3"/>
        <w:pBdr>
          <w:bottom w:val="none" w:sz="0" w:space="0" w:color="auto"/>
        </w:pBdr>
        <w:spacing w:line="276" w:lineRule="auto"/>
        <w:jc w:val="center"/>
        <w:rPr>
          <w:rFonts w:ascii="Arial" w:hAnsi="Arial" w:cs="Arial"/>
        </w:rPr>
      </w:pPr>
      <w:r w:rsidRPr="006E6C59">
        <w:rPr>
          <w:rFonts w:ascii="Arial" w:hAnsi="Arial" w:cs="Arial"/>
        </w:rPr>
        <w:t>(mezirezortní připomínkové řízení)</w:t>
      </w:r>
    </w:p>
    <w:p w14:paraId="6BE67D4E" w14:textId="77777777" w:rsidR="00585888" w:rsidRPr="00585888" w:rsidRDefault="00585888" w:rsidP="00585888">
      <w:pPr>
        <w:suppressAutoHyphens/>
        <w:spacing w:after="200" w:line="276" w:lineRule="auto"/>
        <w:ind w:firstLine="0"/>
        <w:rPr>
          <w:rFonts w:ascii="Arial" w:eastAsia="Calibri" w:hAnsi="Arial" w:cs="Arial"/>
          <w:b/>
          <w:sz w:val="24"/>
          <w:szCs w:val="24"/>
          <w:u w:val="single"/>
          <w:lang w:eastAsia="en-US"/>
        </w:rPr>
      </w:pPr>
      <w:r w:rsidRPr="00585888">
        <w:rPr>
          <w:rFonts w:ascii="Arial" w:eastAsia="Calibri" w:hAnsi="Arial" w:cs="Arial"/>
          <w:b/>
          <w:sz w:val="24"/>
          <w:szCs w:val="24"/>
          <w:u w:val="single"/>
          <w:lang w:eastAsia="en-US"/>
        </w:rPr>
        <w:t>Obecné připomínky</w:t>
      </w:r>
    </w:p>
    <w:p w14:paraId="0461FA4C" w14:textId="0ECFA4BC" w:rsidR="00585888" w:rsidRPr="00585888" w:rsidRDefault="00585888" w:rsidP="00585888">
      <w:pPr>
        <w:suppressAutoHyphens/>
        <w:spacing w:after="200" w:line="276" w:lineRule="auto"/>
        <w:ind w:firstLine="0"/>
        <w:jc w:val="both"/>
        <w:rPr>
          <w:rFonts w:ascii="Arial" w:eastAsia="Calibri" w:hAnsi="Arial" w:cs="Arial"/>
          <w:sz w:val="24"/>
          <w:szCs w:val="24"/>
          <w:lang w:eastAsia="en-US"/>
        </w:rPr>
      </w:pPr>
      <w:r w:rsidRPr="00585888">
        <w:rPr>
          <w:rFonts w:ascii="Arial" w:eastAsia="Calibri" w:hAnsi="Arial" w:cs="Arial"/>
          <w:sz w:val="24"/>
          <w:szCs w:val="24"/>
          <w:lang w:eastAsia="en-US"/>
        </w:rPr>
        <w:t>Bylo by vhodné vydat aktualizovaný Doporučený postup MPSV ke změně znění jednotlivých kritérií standardů kvality. A to tak, aby dával konkrétní návrhy, jak mají poskytovatelé v praxi postupovat.</w:t>
      </w:r>
    </w:p>
    <w:p w14:paraId="1207BA87" w14:textId="77777777" w:rsidR="00585888" w:rsidRPr="00585888" w:rsidRDefault="00585888" w:rsidP="00585888">
      <w:pPr>
        <w:suppressAutoHyphens/>
        <w:spacing w:after="200" w:line="276" w:lineRule="auto"/>
        <w:ind w:firstLine="0"/>
        <w:rPr>
          <w:rFonts w:ascii="Arial" w:eastAsia="Calibri" w:hAnsi="Arial" w:cs="Arial"/>
          <w:b/>
          <w:sz w:val="24"/>
          <w:szCs w:val="24"/>
          <w:u w:val="single"/>
          <w:lang w:eastAsia="en-US"/>
        </w:rPr>
      </w:pPr>
      <w:r w:rsidRPr="00585888">
        <w:rPr>
          <w:rFonts w:ascii="Arial" w:eastAsia="Calibri" w:hAnsi="Arial" w:cs="Arial"/>
          <w:b/>
          <w:sz w:val="24"/>
          <w:szCs w:val="24"/>
          <w:u w:val="single"/>
          <w:lang w:eastAsia="en-US"/>
        </w:rPr>
        <w:t>Konkrétní připomínky</w:t>
      </w:r>
    </w:p>
    <w:p w14:paraId="17C6EA28" w14:textId="52F9CA95" w:rsidR="00585888" w:rsidRPr="006E6C59" w:rsidRDefault="00287E26" w:rsidP="00287E26">
      <w:pPr>
        <w:pStyle w:val="Odstavecseseznamem"/>
        <w:numPr>
          <w:ilvl w:val="0"/>
          <w:numId w:val="20"/>
        </w:numPr>
        <w:suppressAutoHyphens/>
        <w:spacing w:after="200" w:line="276" w:lineRule="auto"/>
        <w:ind w:left="360" w:firstLine="0"/>
        <w:jc w:val="both"/>
        <w:rPr>
          <w:rFonts w:ascii="Arial" w:eastAsia="Calibri" w:hAnsi="Arial" w:cs="Arial"/>
          <w:bCs/>
          <w:sz w:val="24"/>
          <w:szCs w:val="24"/>
          <w:lang w:eastAsia="en-US"/>
        </w:rPr>
      </w:pPr>
      <w:r w:rsidRPr="006E6C59">
        <w:rPr>
          <w:rFonts w:ascii="Arial" w:eastAsia="Calibri" w:hAnsi="Arial" w:cs="Arial"/>
          <w:bCs/>
          <w:sz w:val="24"/>
          <w:szCs w:val="24"/>
          <w:lang w:eastAsia="en-US"/>
        </w:rPr>
        <w:t>U sociálních služeb, jejichž úhrada za základní činnosti je upravena v zákoně o</w:t>
      </w:r>
      <w:r w:rsidR="00E86760" w:rsidRPr="006E6C59">
        <w:rPr>
          <w:rFonts w:ascii="Arial" w:eastAsia="Calibri" w:hAnsi="Arial" w:cs="Arial"/>
          <w:bCs/>
          <w:sz w:val="24"/>
          <w:szCs w:val="24"/>
          <w:lang w:eastAsia="en-US"/>
        </w:rPr>
        <w:t> </w:t>
      </w:r>
      <w:r w:rsidRPr="006E6C59">
        <w:rPr>
          <w:rFonts w:ascii="Arial" w:eastAsia="Calibri" w:hAnsi="Arial" w:cs="Arial"/>
          <w:bCs/>
          <w:sz w:val="24"/>
          <w:szCs w:val="24"/>
          <w:lang w:eastAsia="en-US"/>
        </w:rPr>
        <w:t>sociálních službách v §7</w:t>
      </w:r>
      <w:r w:rsidR="00C239E5">
        <w:rPr>
          <w:rFonts w:ascii="Arial" w:eastAsia="Calibri" w:hAnsi="Arial" w:cs="Arial"/>
          <w:bCs/>
          <w:sz w:val="24"/>
          <w:szCs w:val="24"/>
          <w:lang w:eastAsia="en-US"/>
        </w:rPr>
        <w:t>5</w:t>
      </w:r>
      <w:r w:rsidRPr="006E6C59">
        <w:rPr>
          <w:rFonts w:ascii="Arial" w:eastAsia="Calibri" w:hAnsi="Arial" w:cs="Arial"/>
          <w:bCs/>
          <w:sz w:val="24"/>
          <w:szCs w:val="24"/>
          <w:lang w:eastAsia="en-US"/>
        </w:rPr>
        <w:t xml:space="preserve">, navrhujeme maximální úhradu za </w:t>
      </w:r>
      <w:r w:rsidR="00C06674" w:rsidRPr="006E6C59">
        <w:rPr>
          <w:rFonts w:ascii="Arial" w:eastAsia="Calibri" w:hAnsi="Arial" w:cs="Arial"/>
          <w:bCs/>
          <w:sz w:val="24"/>
          <w:szCs w:val="24"/>
          <w:lang w:eastAsia="en-US"/>
        </w:rPr>
        <w:t>hodinu času nezbytného k</w:t>
      </w:r>
      <w:r w:rsidR="00E86760" w:rsidRPr="006E6C59">
        <w:rPr>
          <w:rFonts w:ascii="Arial" w:eastAsia="Calibri" w:hAnsi="Arial" w:cs="Arial"/>
          <w:bCs/>
          <w:sz w:val="24"/>
          <w:szCs w:val="24"/>
          <w:lang w:eastAsia="en-US"/>
        </w:rPr>
        <w:t> </w:t>
      </w:r>
      <w:r w:rsidR="00C06674" w:rsidRPr="006E6C59">
        <w:rPr>
          <w:rFonts w:ascii="Arial" w:eastAsia="Calibri" w:hAnsi="Arial" w:cs="Arial"/>
          <w:bCs/>
          <w:sz w:val="24"/>
          <w:szCs w:val="24"/>
          <w:lang w:eastAsia="en-US"/>
        </w:rPr>
        <w:t>zajištění úkonů péče, jejichž maximální úhrada je v platném znění stanovena na 165 Kč za hodinu, pokud se služba osobě poskytuje v rozsahu nepřevyšujícím 80 hodin měsíčně, respektive 145 Kč za hodinu, pokud se služba osobě poskytuje v rozsahu vyšším než 80 hodin měsíčně</w:t>
      </w:r>
      <w:r w:rsidRPr="006E6C59">
        <w:rPr>
          <w:rFonts w:ascii="Arial" w:eastAsia="Calibri" w:hAnsi="Arial" w:cs="Arial"/>
          <w:bCs/>
          <w:sz w:val="24"/>
          <w:szCs w:val="24"/>
          <w:lang w:eastAsia="en-US"/>
        </w:rPr>
        <w:t>,</w:t>
      </w:r>
      <w:r w:rsidR="00C06674" w:rsidRPr="006E6C59">
        <w:rPr>
          <w:rFonts w:ascii="Arial" w:eastAsia="Calibri" w:hAnsi="Arial" w:cs="Arial"/>
          <w:bCs/>
          <w:sz w:val="24"/>
          <w:szCs w:val="24"/>
          <w:lang w:eastAsia="en-US"/>
        </w:rPr>
        <w:t xml:space="preserve"> navýšit o 5 Kč na </w:t>
      </w:r>
      <w:r w:rsidR="00C06674" w:rsidRPr="00C41881">
        <w:rPr>
          <w:rFonts w:ascii="Arial" w:eastAsia="Calibri" w:hAnsi="Arial" w:cs="Arial"/>
          <w:b/>
          <w:sz w:val="24"/>
          <w:szCs w:val="24"/>
          <w:lang w:eastAsia="en-US"/>
        </w:rPr>
        <w:t xml:space="preserve">170 </w:t>
      </w:r>
      <w:r w:rsidR="00C06674" w:rsidRPr="006E6C59">
        <w:rPr>
          <w:rFonts w:ascii="Arial" w:eastAsia="Calibri" w:hAnsi="Arial" w:cs="Arial"/>
          <w:bCs/>
          <w:sz w:val="24"/>
          <w:szCs w:val="24"/>
          <w:lang w:eastAsia="en-US"/>
        </w:rPr>
        <w:t xml:space="preserve">Kč, respektive </w:t>
      </w:r>
      <w:r w:rsidR="00C06674" w:rsidRPr="00C41881">
        <w:rPr>
          <w:rFonts w:ascii="Arial" w:eastAsia="Calibri" w:hAnsi="Arial" w:cs="Arial"/>
          <w:b/>
          <w:sz w:val="24"/>
          <w:szCs w:val="24"/>
          <w:lang w:eastAsia="en-US"/>
        </w:rPr>
        <w:t>150 Kč.</w:t>
      </w:r>
    </w:p>
    <w:p w14:paraId="3191CE4E" w14:textId="77777777" w:rsidR="00C06674" w:rsidRPr="006E6C59" w:rsidRDefault="00C06674" w:rsidP="00C06674">
      <w:pPr>
        <w:pStyle w:val="Odstavecseseznamem"/>
        <w:suppressAutoHyphens/>
        <w:spacing w:after="200" w:line="276" w:lineRule="auto"/>
        <w:ind w:left="360" w:firstLine="0"/>
        <w:jc w:val="both"/>
        <w:rPr>
          <w:rFonts w:ascii="Arial" w:eastAsia="Calibri" w:hAnsi="Arial" w:cs="Arial"/>
          <w:bCs/>
          <w:sz w:val="24"/>
          <w:szCs w:val="24"/>
          <w:lang w:eastAsia="en-US"/>
        </w:rPr>
      </w:pPr>
    </w:p>
    <w:p w14:paraId="0523A035" w14:textId="6D1E55F1" w:rsidR="00585888" w:rsidRPr="006E6C59" w:rsidRDefault="00C06674" w:rsidP="00BA155F">
      <w:pPr>
        <w:pStyle w:val="Odstavecseseznamem"/>
        <w:suppressAutoHyphens/>
        <w:spacing w:after="200" w:line="276" w:lineRule="auto"/>
        <w:ind w:left="360" w:firstLine="0"/>
        <w:jc w:val="both"/>
        <w:rPr>
          <w:rFonts w:ascii="Arial" w:eastAsia="Calibri" w:hAnsi="Arial" w:cs="Arial"/>
          <w:bCs/>
          <w:sz w:val="24"/>
          <w:szCs w:val="24"/>
          <w:lang w:eastAsia="en-US"/>
        </w:rPr>
      </w:pPr>
      <w:r w:rsidRPr="006E6C59">
        <w:rPr>
          <w:rFonts w:ascii="Arial" w:eastAsia="Calibri" w:hAnsi="Arial" w:cs="Arial"/>
          <w:bCs/>
          <w:sz w:val="24"/>
          <w:szCs w:val="24"/>
          <w:lang w:eastAsia="en-US"/>
        </w:rPr>
        <w:t xml:space="preserve">Odůvodnění: </w:t>
      </w:r>
    </w:p>
    <w:p w14:paraId="7C20110C" w14:textId="6837EAE4" w:rsidR="00DF0AA1" w:rsidRPr="006E6C59" w:rsidRDefault="00BA155F" w:rsidP="00DF0AA1">
      <w:pPr>
        <w:pStyle w:val="Odstavecseseznamem"/>
        <w:suppressAutoHyphens/>
        <w:spacing w:after="200" w:line="276" w:lineRule="auto"/>
        <w:ind w:left="360" w:firstLine="0"/>
        <w:jc w:val="both"/>
        <w:rPr>
          <w:rFonts w:ascii="Arial" w:eastAsia="Calibri" w:hAnsi="Arial" w:cs="Arial"/>
          <w:bCs/>
          <w:sz w:val="24"/>
          <w:szCs w:val="24"/>
          <w:lang w:eastAsia="en-US"/>
        </w:rPr>
      </w:pPr>
      <w:r w:rsidRPr="006E6C59">
        <w:rPr>
          <w:rFonts w:ascii="Arial" w:eastAsia="Calibri" w:hAnsi="Arial" w:cs="Arial"/>
          <w:bCs/>
          <w:sz w:val="24"/>
          <w:szCs w:val="24"/>
          <w:lang w:eastAsia="en-US"/>
        </w:rPr>
        <w:t>Limit maximálních úhrad by měl vytvářet prostor pro utváření úhrad, reflektující jak možnosti a potřeby uživatelů, tak nákladovou stránku poskytovaných sociálních služeb. S ohledem na navyšování důchodů a</w:t>
      </w:r>
      <w:r w:rsidR="00DF0AA1" w:rsidRPr="006E6C59">
        <w:rPr>
          <w:rFonts w:ascii="Arial" w:eastAsia="Calibri" w:hAnsi="Arial" w:cs="Arial"/>
          <w:bCs/>
          <w:sz w:val="24"/>
          <w:szCs w:val="24"/>
          <w:lang w:eastAsia="en-US"/>
        </w:rPr>
        <w:t xml:space="preserve"> také významnému </w:t>
      </w:r>
      <w:r w:rsidRPr="006E6C59">
        <w:rPr>
          <w:rFonts w:ascii="Arial" w:eastAsia="Calibri" w:hAnsi="Arial" w:cs="Arial"/>
          <w:bCs/>
          <w:sz w:val="24"/>
          <w:szCs w:val="24"/>
          <w:lang w:eastAsia="en-US"/>
        </w:rPr>
        <w:t>nárůstu PNP</w:t>
      </w:r>
      <w:r w:rsidR="00DF0AA1" w:rsidRPr="006E6C59">
        <w:rPr>
          <w:rFonts w:ascii="Arial" w:eastAsia="Calibri" w:hAnsi="Arial" w:cs="Arial"/>
          <w:bCs/>
          <w:sz w:val="24"/>
          <w:szCs w:val="24"/>
          <w:lang w:eastAsia="en-US"/>
        </w:rPr>
        <w:t xml:space="preserve"> zejména</w:t>
      </w:r>
      <w:r w:rsidRPr="006E6C59">
        <w:rPr>
          <w:rFonts w:ascii="Arial" w:eastAsia="Calibri" w:hAnsi="Arial" w:cs="Arial"/>
          <w:bCs/>
          <w:sz w:val="24"/>
          <w:szCs w:val="24"/>
          <w:lang w:eastAsia="en-US"/>
        </w:rPr>
        <w:t xml:space="preserve"> u uživatelů s vysokou mírou potřeby podpory</w:t>
      </w:r>
      <w:r w:rsidR="00DF0AA1" w:rsidRPr="006E6C59">
        <w:rPr>
          <w:rFonts w:ascii="Arial" w:eastAsia="Calibri" w:hAnsi="Arial" w:cs="Arial"/>
          <w:bCs/>
          <w:sz w:val="24"/>
          <w:szCs w:val="24"/>
          <w:lang w:eastAsia="en-US"/>
        </w:rPr>
        <w:t>, požadujeme adekvátně navýšení i limitu maximální úhrady u úkonů péče u terénních a ambulantních služeb uvedených v §74 zákona o</w:t>
      </w:r>
      <w:r w:rsidR="00E86760" w:rsidRPr="006E6C59">
        <w:rPr>
          <w:rFonts w:ascii="Arial" w:eastAsia="Calibri" w:hAnsi="Arial" w:cs="Arial"/>
          <w:bCs/>
          <w:sz w:val="24"/>
          <w:szCs w:val="24"/>
          <w:lang w:eastAsia="en-US"/>
        </w:rPr>
        <w:t> </w:t>
      </w:r>
      <w:r w:rsidR="00DF0AA1" w:rsidRPr="006E6C59">
        <w:rPr>
          <w:rFonts w:ascii="Arial" w:eastAsia="Calibri" w:hAnsi="Arial" w:cs="Arial"/>
          <w:bCs/>
          <w:sz w:val="24"/>
          <w:szCs w:val="24"/>
          <w:lang w:eastAsia="en-US"/>
        </w:rPr>
        <w:t xml:space="preserve">sociálních službách. </w:t>
      </w:r>
      <w:r w:rsidR="00FB5193">
        <w:rPr>
          <w:rFonts w:ascii="Arial" w:eastAsia="Calibri" w:hAnsi="Arial" w:cs="Arial"/>
          <w:bCs/>
          <w:sz w:val="24"/>
          <w:szCs w:val="24"/>
          <w:lang w:eastAsia="en-US"/>
        </w:rPr>
        <w:t>Z hlediska praktického počítání úhrad doporučujeme maximální úhradu stanovovat v sudých číslech</w:t>
      </w:r>
      <w:r w:rsidR="00BA5059">
        <w:rPr>
          <w:rFonts w:ascii="Arial" w:eastAsia="Calibri" w:hAnsi="Arial" w:cs="Arial"/>
          <w:bCs/>
          <w:sz w:val="24"/>
          <w:szCs w:val="24"/>
          <w:lang w:eastAsia="en-US"/>
        </w:rPr>
        <w:t xml:space="preserve"> (nejlépe na celé desítky</w:t>
      </w:r>
      <w:r w:rsidR="009829E2">
        <w:rPr>
          <w:rFonts w:ascii="Arial" w:eastAsia="Calibri" w:hAnsi="Arial" w:cs="Arial"/>
          <w:bCs/>
          <w:sz w:val="24"/>
          <w:szCs w:val="24"/>
          <w:lang w:eastAsia="en-US"/>
        </w:rPr>
        <w:t>)</w:t>
      </w:r>
      <w:r w:rsidR="00126944">
        <w:rPr>
          <w:rFonts w:ascii="Arial" w:eastAsia="Calibri" w:hAnsi="Arial" w:cs="Arial"/>
          <w:bCs/>
          <w:sz w:val="24"/>
          <w:szCs w:val="24"/>
          <w:lang w:eastAsia="en-US"/>
        </w:rPr>
        <w:t xml:space="preserve">, s ohledem na případné výpočty úhrady za </w:t>
      </w:r>
      <w:r w:rsidR="00BA5059">
        <w:rPr>
          <w:rFonts w:ascii="Arial" w:eastAsia="Calibri" w:hAnsi="Arial" w:cs="Arial"/>
          <w:bCs/>
          <w:sz w:val="24"/>
          <w:szCs w:val="24"/>
          <w:lang w:eastAsia="en-US"/>
        </w:rPr>
        <w:t xml:space="preserve">menší časovou jednotku, než je hodina. </w:t>
      </w:r>
    </w:p>
    <w:p w14:paraId="5B7E030D" w14:textId="77777777" w:rsidR="00E86760" w:rsidRPr="006E6C59" w:rsidRDefault="00E86760" w:rsidP="00DF0AA1">
      <w:pPr>
        <w:pStyle w:val="Odstavecseseznamem"/>
        <w:suppressAutoHyphens/>
        <w:spacing w:after="200" w:line="276" w:lineRule="auto"/>
        <w:ind w:left="360" w:firstLine="0"/>
        <w:jc w:val="both"/>
        <w:rPr>
          <w:rFonts w:ascii="Arial" w:eastAsia="Calibri" w:hAnsi="Arial" w:cs="Arial"/>
          <w:bCs/>
          <w:sz w:val="24"/>
          <w:szCs w:val="24"/>
          <w:lang w:eastAsia="en-US"/>
        </w:rPr>
      </w:pPr>
    </w:p>
    <w:p w14:paraId="71C6BADE" w14:textId="77777777" w:rsidR="00586A23" w:rsidRPr="00585888" w:rsidRDefault="00586A23" w:rsidP="00586A23">
      <w:pPr>
        <w:pBdr>
          <w:bottom w:val="single" w:sz="4" w:space="1" w:color="000000"/>
        </w:pBdr>
        <w:suppressAutoHyphens/>
        <w:spacing w:after="200" w:line="276" w:lineRule="auto"/>
        <w:ind w:firstLine="0"/>
        <w:jc w:val="right"/>
        <w:rPr>
          <w:rFonts w:ascii="Arial" w:eastAsia="Calibri" w:hAnsi="Arial" w:cs="Arial"/>
          <w:sz w:val="24"/>
          <w:szCs w:val="24"/>
          <w:lang w:eastAsia="en-US"/>
        </w:rPr>
      </w:pPr>
      <w:r w:rsidRPr="00585888">
        <w:rPr>
          <w:rFonts w:ascii="Arial" w:eastAsia="Calibri" w:hAnsi="Arial" w:cs="Arial"/>
          <w:sz w:val="24"/>
          <w:szCs w:val="24"/>
          <w:lang w:eastAsia="en-US"/>
        </w:rPr>
        <w:t xml:space="preserve">tato připomínka je </w:t>
      </w:r>
      <w:r w:rsidRPr="00585888">
        <w:rPr>
          <w:rFonts w:ascii="Arial" w:eastAsia="Calibri" w:hAnsi="Arial" w:cs="Arial"/>
          <w:b/>
          <w:sz w:val="24"/>
          <w:szCs w:val="24"/>
          <w:lang w:eastAsia="en-US"/>
        </w:rPr>
        <w:t>zásadní</w:t>
      </w:r>
    </w:p>
    <w:p w14:paraId="4D8B7DE5" w14:textId="795650BF" w:rsidR="00585888" w:rsidRPr="009E3219" w:rsidRDefault="00586A23" w:rsidP="009E3219">
      <w:pPr>
        <w:pStyle w:val="Odstavecseseznamem"/>
        <w:numPr>
          <w:ilvl w:val="0"/>
          <w:numId w:val="20"/>
        </w:numPr>
        <w:rPr>
          <w:rFonts w:ascii="Arial" w:eastAsia="Calibri" w:hAnsi="Arial" w:cs="Arial"/>
          <w:b/>
          <w:sz w:val="24"/>
          <w:szCs w:val="24"/>
          <w:u w:val="single"/>
          <w:lang w:eastAsia="en-US"/>
        </w:rPr>
      </w:pPr>
      <w:r w:rsidRPr="009E3219">
        <w:rPr>
          <w:rFonts w:ascii="Arial" w:eastAsia="Calibri" w:hAnsi="Arial" w:cs="Arial"/>
          <w:bCs/>
          <w:sz w:val="24"/>
          <w:szCs w:val="24"/>
          <w:lang w:eastAsia="en-US"/>
        </w:rPr>
        <w:t>K z</w:t>
      </w:r>
      <w:r w:rsidR="00585888" w:rsidRPr="009E3219">
        <w:rPr>
          <w:rFonts w:ascii="Arial" w:eastAsia="Calibri" w:hAnsi="Arial" w:cs="Arial"/>
          <w:sz w:val="24"/>
          <w:szCs w:val="24"/>
          <w:lang w:eastAsia="en-US"/>
        </w:rPr>
        <w:t>měnov</w:t>
      </w:r>
      <w:r w:rsidRPr="009E3219">
        <w:rPr>
          <w:rFonts w:ascii="Arial" w:eastAsia="Calibri" w:hAnsi="Arial" w:cs="Arial"/>
          <w:sz w:val="24"/>
          <w:szCs w:val="24"/>
          <w:lang w:eastAsia="en-US"/>
        </w:rPr>
        <w:t xml:space="preserve">ému bodu </w:t>
      </w:r>
      <w:r w:rsidR="00585888" w:rsidRPr="009E3219">
        <w:rPr>
          <w:rFonts w:ascii="Arial" w:eastAsia="Calibri" w:hAnsi="Arial" w:cs="Arial"/>
          <w:sz w:val="24"/>
          <w:szCs w:val="24"/>
          <w:lang w:eastAsia="en-US"/>
        </w:rPr>
        <w:t>1</w:t>
      </w:r>
      <w:r w:rsidRPr="009E3219">
        <w:rPr>
          <w:rFonts w:ascii="Arial" w:eastAsia="Calibri" w:hAnsi="Arial" w:cs="Arial"/>
          <w:sz w:val="24"/>
          <w:szCs w:val="24"/>
          <w:lang w:eastAsia="en-US"/>
        </w:rPr>
        <w:t>1</w:t>
      </w:r>
    </w:p>
    <w:p w14:paraId="7B69A483" w14:textId="7F70663F" w:rsidR="00585888" w:rsidRPr="00585888" w:rsidRDefault="00585888" w:rsidP="00586A23">
      <w:pPr>
        <w:suppressAutoHyphens/>
        <w:spacing w:after="160" w:line="256" w:lineRule="auto"/>
        <w:ind w:firstLine="0"/>
        <w:contextualSpacing/>
        <w:jc w:val="both"/>
        <w:rPr>
          <w:rFonts w:ascii="Arial" w:hAnsi="Arial" w:cs="Arial"/>
          <w:sz w:val="24"/>
          <w:szCs w:val="24"/>
        </w:rPr>
      </w:pPr>
      <w:r w:rsidRPr="00585888">
        <w:rPr>
          <w:rFonts w:ascii="Arial" w:hAnsi="Arial" w:cs="Arial"/>
          <w:sz w:val="24"/>
          <w:szCs w:val="24"/>
        </w:rPr>
        <w:t xml:space="preserve">Standard kvality č. 2 – </w:t>
      </w:r>
      <w:r w:rsidR="007E28CF" w:rsidRPr="006E6C59">
        <w:rPr>
          <w:rFonts w:ascii="Arial" w:hAnsi="Arial" w:cs="Arial"/>
          <w:sz w:val="24"/>
          <w:szCs w:val="24"/>
        </w:rPr>
        <w:t>požadujeme</w:t>
      </w:r>
      <w:r w:rsidRPr="00585888">
        <w:rPr>
          <w:rFonts w:ascii="Arial" w:hAnsi="Arial" w:cs="Arial"/>
          <w:sz w:val="24"/>
          <w:szCs w:val="24"/>
        </w:rPr>
        <w:t xml:space="preserve"> specifikovat </w:t>
      </w:r>
      <w:r w:rsidR="00586A23" w:rsidRPr="006E6C59">
        <w:rPr>
          <w:rFonts w:ascii="Arial" w:hAnsi="Arial" w:cs="Arial"/>
          <w:sz w:val="24"/>
          <w:szCs w:val="24"/>
        </w:rPr>
        <w:t xml:space="preserve">do zákona nově zavedený </w:t>
      </w:r>
      <w:r w:rsidRPr="00585888">
        <w:rPr>
          <w:rFonts w:ascii="Arial" w:hAnsi="Arial" w:cs="Arial"/>
          <w:sz w:val="24"/>
          <w:szCs w:val="24"/>
        </w:rPr>
        <w:t>pojem „integrita“</w:t>
      </w:r>
      <w:r w:rsidR="00586A23" w:rsidRPr="006E6C59">
        <w:rPr>
          <w:rFonts w:ascii="Arial" w:hAnsi="Arial" w:cs="Arial"/>
          <w:sz w:val="24"/>
          <w:szCs w:val="24"/>
        </w:rPr>
        <w:t xml:space="preserve"> a případně doplnit do textu odkazy na příslušná ustanovení občanského zákoníku. </w:t>
      </w:r>
    </w:p>
    <w:p w14:paraId="360672AF" w14:textId="77777777" w:rsidR="00586A23" w:rsidRPr="006E6C59" w:rsidRDefault="00586A23" w:rsidP="00585888">
      <w:pPr>
        <w:suppressAutoHyphens/>
        <w:spacing w:after="200" w:line="276" w:lineRule="auto"/>
        <w:ind w:firstLine="0"/>
        <w:rPr>
          <w:rFonts w:ascii="Arial" w:eastAsia="Calibri" w:hAnsi="Arial" w:cs="Arial"/>
          <w:sz w:val="24"/>
          <w:szCs w:val="24"/>
          <w:u w:val="single"/>
          <w:lang w:eastAsia="en-US"/>
        </w:rPr>
      </w:pPr>
    </w:p>
    <w:p w14:paraId="1ED92C21" w14:textId="4538FB1D" w:rsidR="00585888" w:rsidRPr="00585888" w:rsidRDefault="00585888" w:rsidP="00585888">
      <w:pPr>
        <w:suppressAutoHyphens/>
        <w:spacing w:after="200" w:line="276" w:lineRule="auto"/>
        <w:ind w:firstLine="0"/>
        <w:rPr>
          <w:rFonts w:ascii="Arial" w:eastAsia="Calibri" w:hAnsi="Arial" w:cs="Arial"/>
          <w:sz w:val="24"/>
          <w:szCs w:val="24"/>
          <w:u w:val="single"/>
          <w:lang w:eastAsia="en-US"/>
        </w:rPr>
      </w:pPr>
      <w:r w:rsidRPr="00585888">
        <w:rPr>
          <w:rFonts w:ascii="Arial" w:eastAsia="Calibri" w:hAnsi="Arial" w:cs="Arial"/>
          <w:sz w:val="24"/>
          <w:szCs w:val="24"/>
          <w:u w:val="single"/>
          <w:lang w:eastAsia="en-US"/>
        </w:rPr>
        <w:t>Odůvodnění:</w:t>
      </w:r>
    </w:p>
    <w:p w14:paraId="0C7EAF41" w14:textId="77777777" w:rsidR="00585888" w:rsidRPr="00585888" w:rsidRDefault="00585888" w:rsidP="00586A23">
      <w:pPr>
        <w:suppressAutoHyphens/>
        <w:spacing w:after="200" w:line="276" w:lineRule="auto"/>
        <w:ind w:firstLine="0"/>
        <w:jc w:val="both"/>
        <w:rPr>
          <w:rFonts w:ascii="Arial" w:eastAsia="Calibri" w:hAnsi="Arial" w:cs="Arial"/>
          <w:sz w:val="24"/>
          <w:szCs w:val="24"/>
          <w:lang w:eastAsia="en-US"/>
        </w:rPr>
      </w:pPr>
      <w:r w:rsidRPr="00585888">
        <w:rPr>
          <w:rFonts w:ascii="Arial" w:eastAsia="Calibri" w:hAnsi="Arial" w:cs="Arial"/>
          <w:sz w:val="24"/>
          <w:szCs w:val="24"/>
          <w:lang w:eastAsia="en-US"/>
        </w:rPr>
        <w:t xml:space="preserve">Tento pojem má několik různých výkladů. Právní předpisy by měly stanovovat pravidla co nejpřesněji.  </w:t>
      </w:r>
    </w:p>
    <w:p w14:paraId="1918019A" w14:textId="5CCDDF84" w:rsidR="00586A23" w:rsidRPr="006E6C59" w:rsidRDefault="00585888" w:rsidP="00586A23">
      <w:pPr>
        <w:suppressAutoHyphens/>
        <w:spacing w:after="200" w:line="276" w:lineRule="auto"/>
        <w:ind w:firstLine="0"/>
        <w:jc w:val="both"/>
        <w:rPr>
          <w:rFonts w:ascii="Arial" w:eastAsia="Calibri" w:hAnsi="Arial" w:cs="Arial"/>
          <w:sz w:val="24"/>
          <w:szCs w:val="24"/>
          <w:lang w:eastAsia="en-US"/>
        </w:rPr>
      </w:pPr>
      <w:r w:rsidRPr="00585888">
        <w:rPr>
          <w:rFonts w:ascii="Arial" w:eastAsia="Calibri" w:hAnsi="Arial" w:cs="Arial"/>
          <w:sz w:val="24"/>
          <w:szCs w:val="24"/>
          <w:lang w:eastAsia="en-US"/>
        </w:rPr>
        <w:t xml:space="preserve">Pokud nebude nikde blíže vysvětlen pojem integrita člověka, pak budou pracovníci sociálních služeb jen velmi těžko vypracovávat odpovídající </w:t>
      </w:r>
      <w:r w:rsidR="00586A23" w:rsidRPr="006E6C59">
        <w:rPr>
          <w:rFonts w:ascii="Arial" w:eastAsia="Calibri" w:hAnsi="Arial" w:cs="Arial"/>
          <w:sz w:val="24"/>
          <w:szCs w:val="24"/>
          <w:lang w:eastAsia="en-US"/>
        </w:rPr>
        <w:t>pravidla</w:t>
      </w:r>
      <w:r w:rsidRPr="00585888">
        <w:rPr>
          <w:rFonts w:ascii="Arial" w:eastAsia="Calibri" w:hAnsi="Arial" w:cs="Arial"/>
          <w:sz w:val="24"/>
          <w:szCs w:val="24"/>
          <w:lang w:eastAsia="en-US"/>
        </w:rPr>
        <w:t xml:space="preserve"> vztahující se k naplnění dotčeného standardu. V OZ je pojem integrita vztažen především k zásahům týkajícím se lidského těla. Je však otázkou, jak aplikovat obsah tohoto pojmu na sociální službu.</w:t>
      </w:r>
      <w:r w:rsidR="00586A23" w:rsidRPr="006E6C59">
        <w:rPr>
          <w:rFonts w:ascii="Arial" w:eastAsiaTheme="minorHAnsi" w:hAnsi="Arial" w:cs="Arial"/>
          <w:sz w:val="24"/>
          <w:szCs w:val="24"/>
          <w:lang w:eastAsia="en-US"/>
        </w:rPr>
        <w:t xml:space="preserve"> M</w:t>
      </w:r>
      <w:r w:rsidR="00586A23" w:rsidRPr="006E6C59">
        <w:rPr>
          <w:rFonts w:ascii="Arial" w:eastAsia="Calibri" w:hAnsi="Arial" w:cs="Arial"/>
          <w:sz w:val="24"/>
          <w:szCs w:val="24"/>
          <w:lang w:eastAsia="en-US"/>
        </w:rPr>
        <w:t xml:space="preserve">áme za to, že navrhovatel v tomto bodě odkazuje na pojem duševní a tělesná integrita ve smyslu § 91 až 103 občanského zákoníku. Jsme přesvědčeni, že pro vyloučení pochybností by bylo vhodné doplnit do návrhu odkaz na tato ustanovení.  </w:t>
      </w:r>
    </w:p>
    <w:p w14:paraId="1CAAAD9E" w14:textId="77777777" w:rsidR="00585888" w:rsidRPr="00585888" w:rsidRDefault="00585888" w:rsidP="00585888">
      <w:pPr>
        <w:pBdr>
          <w:bottom w:val="single" w:sz="4" w:space="1" w:color="000000"/>
        </w:pBdr>
        <w:suppressAutoHyphens/>
        <w:spacing w:after="200" w:line="276" w:lineRule="auto"/>
        <w:ind w:firstLine="0"/>
        <w:jc w:val="right"/>
        <w:rPr>
          <w:rFonts w:ascii="Arial" w:eastAsia="Calibri" w:hAnsi="Arial" w:cs="Arial"/>
          <w:sz w:val="24"/>
          <w:szCs w:val="24"/>
          <w:lang w:eastAsia="en-US"/>
        </w:rPr>
      </w:pPr>
      <w:r w:rsidRPr="00585888">
        <w:rPr>
          <w:rFonts w:ascii="Arial" w:eastAsia="Calibri" w:hAnsi="Arial" w:cs="Arial"/>
          <w:sz w:val="24"/>
          <w:szCs w:val="24"/>
          <w:lang w:eastAsia="en-US"/>
        </w:rPr>
        <w:t xml:space="preserve">tato připomínka je </w:t>
      </w:r>
      <w:r w:rsidRPr="00585888">
        <w:rPr>
          <w:rFonts w:ascii="Arial" w:eastAsia="Calibri" w:hAnsi="Arial" w:cs="Arial"/>
          <w:b/>
          <w:sz w:val="24"/>
          <w:szCs w:val="24"/>
          <w:lang w:eastAsia="en-US"/>
        </w:rPr>
        <w:t>zásadní</w:t>
      </w:r>
    </w:p>
    <w:p w14:paraId="5AD354D9" w14:textId="46F80164" w:rsidR="00585888" w:rsidRPr="006E6C59" w:rsidRDefault="00E86760" w:rsidP="00E86760">
      <w:pPr>
        <w:pStyle w:val="Odstavecseseznamem"/>
        <w:numPr>
          <w:ilvl w:val="0"/>
          <w:numId w:val="20"/>
        </w:numPr>
        <w:suppressAutoHyphens/>
        <w:spacing w:after="200" w:line="276" w:lineRule="auto"/>
        <w:rPr>
          <w:rFonts w:ascii="Arial" w:eastAsia="Calibri" w:hAnsi="Arial" w:cs="Arial"/>
          <w:sz w:val="24"/>
          <w:szCs w:val="24"/>
          <w:lang w:eastAsia="en-US"/>
        </w:rPr>
      </w:pPr>
      <w:r w:rsidRPr="006E6C59">
        <w:rPr>
          <w:rFonts w:ascii="Arial" w:eastAsia="Calibri" w:hAnsi="Arial" w:cs="Arial"/>
          <w:sz w:val="24"/>
          <w:szCs w:val="24"/>
          <w:lang w:eastAsia="en-US"/>
        </w:rPr>
        <w:t>Ke z</w:t>
      </w:r>
      <w:r w:rsidR="00585888" w:rsidRPr="006E6C59">
        <w:rPr>
          <w:rFonts w:ascii="Arial" w:eastAsia="Calibri" w:hAnsi="Arial" w:cs="Arial"/>
          <w:sz w:val="24"/>
          <w:szCs w:val="24"/>
          <w:lang w:eastAsia="en-US"/>
        </w:rPr>
        <w:t>měnov</w:t>
      </w:r>
      <w:r w:rsidRPr="006E6C59">
        <w:rPr>
          <w:rFonts w:ascii="Arial" w:eastAsia="Calibri" w:hAnsi="Arial" w:cs="Arial"/>
          <w:sz w:val="24"/>
          <w:szCs w:val="24"/>
          <w:lang w:eastAsia="en-US"/>
        </w:rPr>
        <w:t>ému</w:t>
      </w:r>
      <w:r w:rsidR="00585888" w:rsidRPr="006E6C59">
        <w:rPr>
          <w:rFonts w:ascii="Arial" w:eastAsia="Calibri" w:hAnsi="Arial" w:cs="Arial"/>
          <w:sz w:val="24"/>
          <w:szCs w:val="24"/>
          <w:lang w:eastAsia="en-US"/>
        </w:rPr>
        <w:t xml:space="preserve"> bod</w:t>
      </w:r>
      <w:r w:rsidRPr="006E6C59">
        <w:rPr>
          <w:rFonts w:ascii="Arial" w:eastAsia="Calibri" w:hAnsi="Arial" w:cs="Arial"/>
          <w:sz w:val="24"/>
          <w:szCs w:val="24"/>
          <w:lang w:eastAsia="en-US"/>
        </w:rPr>
        <w:t>u</w:t>
      </w:r>
      <w:r w:rsidR="00585888" w:rsidRPr="006E6C59">
        <w:rPr>
          <w:rFonts w:ascii="Arial" w:eastAsia="Calibri" w:hAnsi="Arial" w:cs="Arial"/>
          <w:sz w:val="24"/>
          <w:szCs w:val="24"/>
          <w:lang w:eastAsia="en-US"/>
        </w:rPr>
        <w:t xml:space="preserve"> 13.</w:t>
      </w:r>
    </w:p>
    <w:p w14:paraId="786AE97D" w14:textId="77777777" w:rsidR="00585888" w:rsidRPr="00585888" w:rsidRDefault="00585888" w:rsidP="00586A23">
      <w:pPr>
        <w:suppressAutoHyphens/>
        <w:spacing w:after="200" w:line="276" w:lineRule="auto"/>
        <w:ind w:firstLine="0"/>
        <w:jc w:val="both"/>
        <w:rPr>
          <w:rFonts w:ascii="Arial" w:eastAsia="Calibri" w:hAnsi="Arial" w:cs="Arial"/>
          <w:sz w:val="24"/>
          <w:szCs w:val="24"/>
          <w:lang w:eastAsia="en-US"/>
        </w:rPr>
      </w:pPr>
      <w:r w:rsidRPr="00585888">
        <w:rPr>
          <w:rFonts w:ascii="Arial" w:eastAsia="Calibri" w:hAnsi="Arial" w:cs="Arial"/>
          <w:sz w:val="24"/>
          <w:szCs w:val="24"/>
          <w:lang w:eastAsia="en-US"/>
        </w:rPr>
        <w:t>Standard kvality č. 15 - některá navržená kritéria nelze kvantifikovat, ale pouze kvalitativně popisovat. Bude tak problematické nastavení metod jejich hodnocení v praxi.</w:t>
      </w:r>
    </w:p>
    <w:p w14:paraId="388C4663" w14:textId="04007EF2" w:rsidR="00585888" w:rsidRPr="00585888" w:rsidRDefault="00585888" w:rsidP="00586A23">
      <w:pPr>
        <w:suppressAutoHyphens/>
        <w:spacing w:after="200" w:line="276" w:lineRule="auto"/>
        <w:ind w:firstLine="0"/>
        <w:jc w:val="both"/>
        <w:rPr>
          <w:rFonts w:ascii="Arial" w:eastAsia="Calibri" w:hAnsi="Arial" w:cs="Arial"/>
          <w:sz w:val="24"/>
          <w:szCs w:val="24"/>
          <w:lang w:eastAsia="en-US"/>
        </w:rPr>
      </w:pPr>
      <w:r w:rsidRPr="00585888">
        <w:rPr>
          <w:rFonts w:ascii="Arial" w:eastAsia="Calibri" w:hAnsi="Arial" w:cs="Arial"/>
          <w:sz w:val="24"/>
          <w:szCs w:val="24"/>
          <w:u w:val="single"/>
          <w:lang w:eastAsia="en-US"/>
        </w:rPr>
        <w:t>Navrhujeme</w:t>
      </w:r>
      <w:r w:rsidRPr="00585888">
        <w:rPr>
          <w:rFonts w:ascii="Arial" w:eastAsia="Calibri" w:hAnsi="Arial" w:cs="Arial"/>
          <w:sz w:val="24"/>
          <w:szCs w:val="24"/>
          <w:lang w:eastAsia="en-US"/>
        </w:rPr>
        <w:t xml:space="preserve"> zjednodušení a snížení počtu kritérií standardu kvality 15 ve smyslu zaměření na dobrou praxi služeb a dobře nastavených procesů poskytovatele. A to výběrem několika jednoduše formulovaných kritérií, která by měl poskytovatel sledovat.</w:t>
      </w:r>
    </w:p>
    <w:p w14:paraId="7875260B" w14:textId="77777777" w:rsidR="00585888" w:rsidRPr="00585888" w:rsidRDefault="00585888" w:rsidP="00585888">
      <w:pPr>
        <w:suppressAutoHyphens/>
        <w:spacing w:after="200" w:line="276" w:lineRule="auto"/>
        <w:ind w:firstLine="0"/>
        <w:rPr>
          <w:rFonts w:ascii="Arial" w:eastAsia="Calibri" w:hAnsi="Arial" w:cs="Arial"/>
          <w:sz w:val="24"/>
          <w:szCs w:val="24"/>
          <w:u w:val="single"/>
          <w:lang w:eastAsia="en-US"/>
        </w:rPr>
      </w:pPr>
      <w:r w:rsidRPr="00585888">
        <w:rPr>
          <w:rFonts w:ascii="Arial" w:eastAsia="Calibri" w:hAnsi="Arial" w:cs="Arial"/>
          <w:sz w:val="24"/>
          <w:szCs w:val="24"/>
          <w:u w:val="single"/>
          <w:lang w:eastAsia="en-US"/>
        </w:rPr>
        <w:t>Odůvodnění:</w:t>
      </w:r>
    </w:p>
    <w:p w14:paraId="4619E568" w14:textId="77777777" w:rsidR="00E86760" w:rsidRPr="00E86760" w:rsidRDefault="00E86760" w:rsidP="00E86760">
      <w:pPr>
        <w:suppressAutoHyphens/>
        <w:spacing w:after="200" w:line="276" w:lineRule="auto"/>
        <w:ind w:firstLine="0"/>
        <w:jc w:val="both"/>
        <w:rPr>
          <w:rFonts w:ascii="Arial" w:eastAsia="Calibri" w:hAnsi="Arial" w:cs="Arial"/>
          <w:sz w:val="24"/>
          <w:szCs w:val="24"/>
          <w:lang w:eastAsia="en-US"/>
        </w:rPr>
      </w:pPr>
      <w:r w:rsidRPr="00E86760">
        <w:rPr>
          <w:rFonts w:ascii="Arial" w:eastAsia="Calibri" w:hAnsi="Arial" w:cs="Arial"/>
          <w:sz w:val="24"/>
          <w:szCs w:val="24"/>
          <w:lang w:eastAsia="en-US"/>
        </w:rPr>
        <w:t xml:space="preserve">Obsah kritérií standardu kvality 15 je nesrozumitelný. Jeden z faktorů, který to způsobuje, je komplikovanost formulací a jejich obsáhlost. </w:t>
      </w:r>
    </w:p>
    <w:p w14:paraId="6A829E38" w14:textId="77777777" w:rsidR="00E86760" w:rsidRPr="00E86760" w:rsidRDefault="00E86760" w:rsidP="00E86760">
      <w:pPr>
        <w:suppressAutoHyphens/>
        <w:spacing w:after="200" w:line="276" w:lineRule="auto"/>
        <w:ind w:firstLine="0"/>
        <w:jc w:val="both"/>
        <w:rPr>
          <w:rFonts w:ascii="Arial" w:eastAsia="Calibri" w:hAnsi="Arial" w:cs="Arial"/>
          <w:sz w:val="24"/>
          <w:szCs w:val="24"/>
          <w:lang w:eastAsia="en-US"/>
        </w:rPr>
      </w:pPr>
      <w:r w:rsidRPr="00E86760">
        <w:rPr>
          <w:rFonts w:ascii="Arial" w:eastAsia="Calibri" w:hAnsi="Arial" w:cs="Arial"/>
          <w:sz w:val="24"/>
          <w:szCs w:val="24"/>
          <w:lang w:eastAsia="en-US"/>
        </w:rPr>
        <w:t xml:space="preserve">Chápeme záměr navrhovatele postihnout co nejvíce problematických situací z praxe. Ale takto nastavená kritéria situaci řešit nepomohou. Naopak zkomplikují situaci poskytovatelům, kteří se hodnocení kvality svých služeb poctivě snaží řešit a věnují se </w:t>
      </w:r>
      <w:r w:rsidRPr="00E86760">
        <w:rPr>
          <w:rFonts w:ascii="Arial" w:eastAsia="Calibri" w:hAnsi="Arial" w:cs="Arial"/>
          <w:sz w:val="24"/>
          <w:szCs w:val="24"/>
          <w:lang w:eastAsia="en-US"/>
        </w:rPr>
        <w:lastRenderedPageBreak/>
        <w:t xml:space="preserve">mu. Danou úpravou pouze roste tlak na tvorbu nových dokumentů nikoli dobrou praxi ve službách. </w:t>
      </w:r>
    </w:p>
    <w:p w14:paraId="2FFCC993" w14:textId="77777777" w:rsidR="00E86760" w:rsidRPr="00E86760" w:rsidRDefault="00E86760" w:rsidP="00E86760">
      <w:pPr>
        <w:pBdr>
          <w:bottom w:val="single" w:sz="4" w:space="1" w:color="000000"/>
        </w:pBdr>
        <w:suppressAutoHyphens/>
        <w:spacing w:after="200" w:line="276" w:lineRule="auto"/>
        <w:ind w:firstLine="0"/>
        <w:jc w:val="right"/>
        <w:rPr>
          <w:rFonts w:ascii="Arial" w:eastAsia="Calibri" w:hAnsi="Arial" w:cs="Arial"/>
          <w:sz w:val="24"/>
          <w:szCs w:val="24"/>
          <w:lang w:eastAsia="en-US"/>
        </w:rPr>
      </w:pPr>
      <w:r w:rsidRPr="00E86760">
        <w:rPr>
          <w:rFonts w:ascii="Arial" w:eastAsia="Calibri" w:hAnsi="Arial" w:cs="Arial"/>
          <w:sz w:val="24"/>
          <w:szCs w:val="24"/>
          <w:lang w:eastAsia="en-US"/>
        </w:rPr>
        <w:t xml:space="preserve">tato připomínka je </w:t>
      </w:r>
      <w:r w:rsidRPr="00E86760">
        <w:rPr>
          <w:rFonts w:ascii="Arial" w:eastAsia="Calibri" w:hAnsi="Arial" w:cs="Arial"/>
          <w:b/>
          <w:sz w:val="24"/>
          <w:szCs w:val="24"/>
          <w:lang w:eastAsia="en-US"/>
        </w:rPr>
        <w:t xml:space="preserve">zásadní </w:t>
      </w:r>
    </w:p>
    <w:p w14:paraId="0FCDD037" w14:textId="404A30F1" w:rsidR="00E86760" w:rsidRPr="006E6C59" w:rsidRDefault="00E86760" w:rsidP="000D5DC6">
      <w:pPr>
        <w:pStyle w:val="Odstavecseseznamem"/>
        <w:numPr>
          <w:ilvl w:val="0"/>
          <w:numId w:val="20"/>
        </w:numPr>
        <w:suppressAutoHyphens/>
        <w:spacing w:after="160" w:line="256" w:lineRule="auto"/>
        <w:ind w:left="-90" w:firstLine="0"/>
        <w:rPr>
          <w:rFonts w:ascii="Arial" w:hAnsi="Arial" w:cs="Arial"/>
          <w:sz w:val="24"/>
          <w:szCs w:val="24"/>
        </w:rPr>
      </w:pPr>
      <w:r w:rsidRPr="006E6C59">
        <w:rPr>
          <w:rFonts w:ascii="Arial" w:hAnsi="Arial" w:cs="Arial"/>
          <w:sz w:val="24"/>
          <w:szCs w:val="24"/>
        </w:rPr>
        <w:t>Změnový bod 13.</w:t>
      </w:r>
    </w:p>
    <w:p w14:paraId="65B99037" w14:textId="77777777" w:rsidR="00E86760" w:rsidRPr="00E86760" w:rsidRDefault="00E86760" w:rsidP="00E86760">
      <w:pPr>
        <w:suppressAutoHyphens/>
        <w:spacing w:after="200" w:line="276" w:lineRule="auto"/>
        <w:ind w:firstLine="0"/>
        <w:rPr>
          <w:rFonts w:ascii="Arial" w:eastAsia="Calibri" w:hAnsi="Arial" w:cs="Arial"/>
          <w:sz w:val="24"/>
          <w:szCs w:val="24"/>
          <w:lang w:eastAsia="en-US"/>
        </w:rPr>
      </w:pPr>
      <w:r w:rsidRPr="00E86760">
        <w:rPr>
          <w:rFonts w:ascii="Arial" w:eastAsia="Calibri" w:hAnsi="Arial" w:cs="Arial"/>
          <w:sz w:val="24"/>
          <w:szCs w:val="24"/>
          <w:lang w:eastAsia="en-US"/>
        </w:rPr>
        <w:t xml:space="preserve">Standard kvality č. 15 </w:t>
      </w:r>
    </w:p>
    <w:p w14:paraId="1ADE7DB3" w14:textId="479C4FAA" w:rsidR="00E86760" w:rsidRPr="00E86760" w:rsidRDefault="00E86760" w:rsidP="00E86760">
      <w:pPr>
        <w:suppressAutoHyphens/>
        <w:spacing w:after="200" w:line="276" w:lineRule="auto"/>
        <w:ind w:firstLine="0"/>
        <w:rPr>
          <w:rFonts w:ascii="Arial" w:eastAsia="Calibri" w:hAnsi="Arial" w:cs="Arial"/>
          <w:b/>
          <w:bCs/>
          <w:sz w:val="24"/>
          <w:szCs w:val="24"/>
          <w:lang w:eastAsia="en-US"/>
        </w:rPr>
      </w:pPr>
      <w:r w:rsidRPr="00E86760">
        <w:rPr>
          <w:rFonts w:ascii="Arial" w:eastAsia="Calibri" w:hAnsi="Arial" w:cs="Arial"/>
          <w:sz w:val="24"/>
          <w:szCs w:val="24"/>
          <w:lang w:eastAsia="en-US"/>
        </w:rPr>
        <w:t>Příloha č. 2 bod 15 písm. b), c), d) e) f) – totožné znění</w:t>
      </w:r>
      <w:proofErr w:type="gramStart"/>
      <w:r w:rsidRPr="00E86760">
        <w:rPr>
          <w:rFonts w:ascii="Arial" w:eastAsia="Calibri" w:hAnsi="Arial" w:cs="Arial"/>
          <w:sz w:val="24"/>
          <w:szCs w:val="24"/>
          <w:lang w:eastAsia="en-US"/>
        </w:rPr>
        <w:t>…</w:t>
      </w:r>
      <w:r w:rsidR="000D5DC6" w:rsidRPr="006E6C59">
        <w:rPr>
          <w:rFonts w:ascii="Arial" w:eastAsia="Calibri" w:hAnsi="Arial" w:cs="Arial"/>
          <w:sz w:val="24"/>
          <w:szCs w:val="24"/>
          <w:lang w:eastAsia="en-US"/>
        </w:rPr>
        <w:t>….</w:t>
      </w:r>
      <w:proofErr w:type="gramEnd"/>
      <w:r w:rsidRPr="00E86760">
        <w:rPr>
          <w:rFonts w:ascii="Arial" w:eastAsia="Calibri" w:hAnsi="Arial" w:cs="Arial"/>
          <w:sz w:val="24"/>
          <w:szCs w:val="24"/>
          <w:lang w:eastAsia="en-US"/>
        </w:rPr>
        <w:t xml:space="preserve">je-li to možné </w:t>
      </w:r>
      <w:r w:rsidRPr="00E86760">
        <w:rPr>
          <w:rFonts w:ascii="Arial" w:eastAsia="Calibri" w:hAnsi="Arial" w:cs="Arial"/>
          <w:b/>
          <w:bCs/>
          <w:sz w:val="24"/>
          <w:szCs w:val="24"/>
          <w:lang w:eastAsia="en-US"/>
        </w:rPr>
        <w:t>s ohledem na jejich zdravotní stav a ………………</w:t>
      </w:r>
    </w:p>
    <w:p w14:paraId="4D10C614" w14:textId="77777777" w:rsidR="000D5DC6" w:rsidRPr="006E6C59" w:rsidRDefault="00E86760" w:rsidP="000D5DC6">
      <w:pPr>
        <w:suppressAutoHyphens/>
        <w:spacing w:after="200" w:line="276" w:lineRule="auto"/>
        <w:ind w:firstLine="0"/>
        <w:jc w:val="both"/>
        <w:rPr>
          <w:rFonts w:ascii="Arial" w:eastAsia="Calibri" w:hAnsi="Arial" w:cs="Arial"/>
          <w:sz w:val="24"/>
          <w:szCs w:val="24"/>
          <w:lang w:eastAsia="en-US"/>
        </w:rPr>
      </w:pPr>
      <w:r w:rsidRPr="00E86760">
        <w:rPr>
          <w:rFonts w:ascii="Arial" w:eastAsia="Calibri" w:hAnsi="Arial" w:cs="Arial"/>
          <w:sz w:val="24"/>
          <w:szCs w:val="24"/>
          <w:lang w:eastAsia="en-US"/>
        </w:rPr>
        <w:t>Odůvodnění: Navrhujeme blíže specifikovat a upřesnit, co znamená toto vymezení, neboť je stále zdůrazňováno, že sociální pracovník není oprávněn hodnotit zdravotní stav klienta.</w:t>
      </w:r>
      <w:r w:rsidR="000D5DC6" w:rsidRPr="006E6C59">
        <w:rPr>
          <w:rFonts w:ascii="Arial" w:eastAsia="Calibri" w:hAnsi="Arial" w:cs="Arial"/>
          <w:sz w:val="24"/>
          <w:szCs w:val="24"/>
          <w:lang w:eastAsia="en-US"/>
        </w:rPr>
        <w:t xml:space="preserve"> Navrhujeme vyměnit za pojem „zda odpovídá nepříznivé sociální situaci osob“.</w:t>
      </w:r>
    </w:p>
    <w:p w14:paraId="7918E2D4" w14:textId="77777777" w:rsidR="00E86760" w:rsidRPr="00E86760" w:rsidRDefault="00E86760" w:rsidP="00E86760">
      <w:pPr>
        <w:suppressAutoHyphens/>
        <w:spacing w:after="200" w:line="276" w:lineRule="auto"/>
        <w:ind w:firstLine="0"/>
        <w:jc w:val="right"/>
        <w:rPr>
          <w:rFonts w:ascii="Arial" w:eastAsia="Calibri" w:hAnsi="Arial" w:cs="Arial"/>
          <w:sz w:val="24"/>
          <w:szCs w:val="24"/>
          <w:lang w:eastAsia="en-US"/>
        </w:rPr>
      </w:pPr>
      <w:r w:rsidRPr="00E86760">
        <w:rPr>
          <w:rFonts w:ascii="Arial" w:eastAsia="Calibri" w:hAnsi="Arial" w:cs="Arial"/>
          <w:noProof/>
          <w:sz w:val="24"/>
          <w:szCs w:val="24"/>
          <w:lang w:eastAsia="en-US"/>
        </w:rPr>
        <mc:AlternateContent>
          <mc:Choice Requires="wps">
            <w:drawing>
              <wp:anchor distT="7620" distB="11430" distL="9525" distR="9525" simplePos="0" relativeHeight="251659264" behindDoc="0" locked="0" layoutInCell="1" allowOverlap="1" wp14:anchorId="5696F109" wp14:editId="77A9BBC2">
                <wp:simplePos x="0" y="0"/>
                <wp:positionH relativeFrom="column">
                  <wp:posOffset>5080</wp:posOffset>
                </wp:positionH>
                <wp:positionV relativeFrom="paragraph">
                  <wp:posOffset>171450</wp:posOffset>
                </wp:positionV>
                <wp:extent cx="5743575" cy="635"/>
                <wp:effectExtent l="0" t="0" r="28575" b="37465"/>
                <wp:wrapNone/>
                <wp:docPr id="915916205" name="AutoShape 1"/>
                <wp:cNvGraphicFramePr/>
                <a:graphic xmlns:a="http://schemas.openxmlformats.org/drawingml/2006/main">
                  <a:graphicData uri="http://schemas.microsoft.com/office/word/2010/wordprocessingShape">
                    <wps:wsp>
                      <wps:cNvCnPr/>
                      <wps:spPr>
                        <a:xfrm>
                          <a:off x="0" y="0"/>
                          <a:ext cx="5743575" cy="635"/>
                        </a:xfrm>
                        <a:prstGeom prst="straightConnector1">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shapetype w14:anchorId="13FC7A7C" id="_x0000_t32" coordsize="21600,21600" o:spt="32" o:oned="t" path="m,l21600,21600e" filled="f">
                <v:path arrowok="t" fillok="f" o:connecttype="none"/>
                <o:lock v:ext="edit" shapetype="t"/>
              </v:shapetype>
              <v:shape id="AutoShape 1" o:spid="_x0000_s1026" type="#_x0000_t32" style="position:absolute;margin-left:.4pt;margin-top:13.5pt;width:452.25pt;height:.05pt;z-index:251659264;visibility:visible;mso-wrap-style:square;mso-width-percent:0;mso-height-percent:0;mso-wrap-distance-left:.75pt;mso-wrap-distance-top:.6pt;mso-wrap-distance-right:.75pt;mso-wrap-distance-bottom:.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"/>
            </w:pict>
          </mc:Fallback>
        </mc:AlternateContent>
      </w:r>
      <w:r w:rsidRPr="00E86760">
        <w:rPr>
          <w:rFonts w:ascii="Arial" w:eastAsia="Calibri" w:hAnsi="Arial" w:cs="Arial"/>
          <w:sz w:val="24"/>
          <w:szCs w:val="24"/>
          <w:lang w:eastAsia="en-US"/>
        </w:rPr>
        <w:t>tato připomínka</w:t>
      </w:r>
      <w:r w:rsidRPr="00E86760">
        <w:rPr>
          <w:rFonts w:ascii="Arial" w:eastAsia="Calibri" w:hAnsi="Arial" w:cs="Arial"/>
          <w:b/>
          <w:bCs/>
          <w:sz w:val="24"/>
          <w:szCs w:val="24"/>
          <w:lang w:eastAsia="en-US"/>
        </w:rPr>
        <w:t xml:space="preserve"> </w:t>
      </w:r>
      <w:r w:rsidRPr="00E86760">
        <w:rPr>
          <w:rFonts w:ascii="Arial" w:eastAsia="Calibri" w:hAnsi="Arial" w:cs="Arial"/>
          <w:sz w:val="24"/>
          <w:szCs w:val="24"/>
          <w:lang w:eastAsia="en-US"/>
        </w:rPr>
        <w:t xml:space="preserve">je </w:t>
      </w:r>
      <w:r w:rsidRPr="00E86760">
        <w:rPr>
          <w:rFonts w:ascii="Arial" w:eastAsia="Calibri" w:hAnsi="Arial" w:cs="Arial"/>
          <w:b/>
          <w:bCs/>
          <w:sz w:val="24"/>
          <w:szCs w:val="24"/>
          <w:lang w:eastAsia="en-US"/>
        </w:rPr>
        <w:t>zásadní</w:t>
      </w:r>
    </w:p>
    <w:p w14:paraId="4AC2CDE9" w14:textId="5A84672A" w:rsidR="00E86760" w:rsidRPr="006E6C59" w:rsidRDefault="00E86760" w:rsidP="000D5DC6">
      <w:pPr>
        <w:pStyle w:val="Odstavecseseznamem"/>
        <w:numPr>
          <w:ilvl w:val="0"/>
          <w:numId w:val="20"/>
        </w:numPr>
        <w:suppressAutoHyphens/>
        <w:spacing w:after="200" w:line="276" w:lineRule="auto"/>
        <w:ind w:left="0" w:firstLine="0"/>
        <w:jc w:val="both"/>
        <w:rPr>
          <w:rFonts w:ascii="Arial" w:hAnsi="Arial" w:cs="Arial"/>
          <w:sz w:val="24"/>
          <w:szCs w:val="24"/>
        </w:rPr>
      </w:pPr>
      <w:r w:rsidRPr="006E6C59">
        <w:rPr>
          <w:rFonts w:ascii="Arial" w:hAnsi="Arial" w:cs="Arial"/>
          <w:sz w:val="24"/>
          <w:szCs w:val="24"/>
        </w:rPr>
        <w:t>Změnový bod 13.</w:t>
      </w:r>
    </w:p>
    <w:p w14:paraId="2E6236E4" w14:textId="77777777" w:rsidR="00E86760" w:rsidRPr="00E86760" w:rsidRDefault="00E86760" w:rsidP="000D5DC6">
      <w:pPr>
        <w:suppressAutoHyphens/>
        <w:spacing w:after="200" w:line="276" w:lineRule="auto"/>
        <w:ind w:firstLine="0"/>
        <w:rPr>
          <w:rFonts w:ascii="Arial" w:eastAsia="Calibri" w:hAnsi="Arial" w:cs="Arial"/>
          <w:sz w:val="24"/>
          <w:szCs w:val="24"/>
          <w:lang w:eastAsia="en-US"/>
        </w:rPr>
      </w:pPr>
      <w:r w:rsidRPr="00E86760">
        <w:rPr>
          <w:rFonts w:ascii="Arial" w:eastAsia="Calibri" w:hAnsi="Arial" w:cs="Arial"/>
          <w:sz w:val="24"/>
          <w:szCs w:val="24"/>
          <w:lang w:eastAsia="en-US"/>
        </w:rPr>
        <w:t xml:space="preserve">Standard kvality č. 15 </w:t>
      </w:r>
    </w:p>
    <w:p w14:paraId="08E09B1A" w14:textId="5F6DCCA3" w:rsidR="00E86760" w:rsidRPr="00E86760" w:rsidRDefault="00E86760" w:rsidP="006E6C59">
      <w:pPr>
        <w:suppressAutoHyphens/>
        <w:spacing w:after="200" w:line="276" w:lineRule="auto"/>
        <w:ind w:firstLine="0"/>
        <w:contextualSpacing/>
        <w:jc w:val="both"/>
        <w:rPr>
          <w:rFonts w:ascii="Arial" w:hAnsi="Arial" w:cs="Arial"/>
          <w:b/>
          <w:bCs/>
          <w:sz w:val="24"/>
          <w:szCs w:val="24"/>
        </w:rPr>
      </w:pPr>
      <w:r w:rsidRPr="00E86760">
        <w:rPr>
          <w:rFonts w:ascii="Arial" w:hAnsi="Arial" w:cs="Arial"/>
          <w:sz w:val="24"/>
          <w:szCs w:val="24"/>
        </w:rPr>
        <w:t>Příloha č. 2 bod 15 písm. b), c), d) e) f) – totožné znění</w:t>
      </w:r>
      <w:proofErr w:type="gramStart"/>
      <w:r w:rsidRPr="00E86760">
        <w:rPr>
          <w:rFonts w:ascii="Arial" w:hAnsi="Arial" w:cs="Arial"/>
          <w:sz w:val="24"/>
          <w:szCs w:val="24"/>
        </w:rPr>
        <w:t>…</w:t>
      </w:r>
      <w:r w:rsidRPr="006E6C59">
        <w:rPr>
          <w:rFonts w:ascii="Arial" w:hAnsi="Arial" w:cs="Arial"/>
          <w:sz w:val="24"/>
          <w:szCs w:val="24"/>
        </w:rPr>
        <w:t>….</w:t>
      </w:r>
      <w:proofErr w:type="gramEnd"/>
      <w:r w:rsidRPr="00E86760">
        <w:rPr>
          <w:rFonts w:ascii="Arial" w:hAnsi="Arial" w:cs="Arial"/>
          <w:sz w:val="24"/>
          <w:szCs w:val="24"/>
        </w:rPr>
        <w:t xml:space="preserve">je-li to možné s ohledem na jejich zdravotní stav a </w:t>
      </w:r>
      <w:r w:rsidRPr="00E86760">
        <w:rPr>
          <w:rFonts w:ascii="Arial" w:hAnsi="Arial" w:cs="Arial"/>
          <w:b/>
          <w:bCs/>
          <w:sz w:val="24"/>
          <w:szCs w:val="24"/>
        </w:rPr>
        <w:t>druh poskytované služby…….</w:t>
      </w:r>
    </w:p>
    <w:p w14:paraId="2BAAF8DB" w14:textId="77777777" w:rsidR="00E86760" w:rsidRPr="00E86760" w:rsidRDefault="00E86760" w:rsidP="006E6C59">
      <w:pPr>
        <w:suppressAutoHyphens/>
        <w:spacing w:after="200" w:line="276" w:lineRule="auto"/>
        <w:ind w:firstLine="0"/>
        <w:contextualSpacing/>
        <w:jc w:val="both"/>
        <w:rPr>
          <w:rFonts w:ascii="Arial" w:hAnsi="Arial" w:cs="Arial"/>
          <w:sz w:val="24"/>
          <w:szCs w:val="24"/>
        </w:rPr>
      </w:pPr>
      <w:r w:rsidRPr="00E86760">
        <w:rPr>
          <w:rFonts w:ascii="Arial" w:hAnsi="Arial" w:cs="Arial"/>
          <w:sz w:val="24"/>
          <w:szCs w:val="24"/>
        </w:rPr>
        <w:t>Odůvodnění: Opět navrhujeme blíže specifikovat a upřesnit, co znamená toto vymezení. Pokud toto nebude taxativně vymezeno, mohlo by dojít k tomu, že jednotlivé služby nebudou provádět monitorování a hodnocení s argumentací, že to není možné s ohledem na druh poskytované služby.</w:t>
      </w:r>
    </w:p>
    <w:p w14:paraId="1493E554" w14:textId="77777777" w:rsidR="00585888" w:rsidRPr="006E6C59" w:rsidRDefault="00585888" w:rsidP="00E86760">
      <w:pPr>
        <w:suppressAutoHyphens/>
        <w:spacing w:after="200" w:line="276" w:lineRule="auto"/>
        <w:ind w:left="284" w:firstLine="0"/>
        <w:contextualSpacing/>
        <w:jc w:val="both"/>
        <w:rPr>
          <w:rFonts w:ascii="Arial" w:hAnsi="Arial" w:cs="Arial"/>
          <w:sz w:val="24"/>
          <w:szCs w:val="24"/>
        </w:rPr>
      </w:pPr>
    </w:p>
    <w:p w14:paraId="13F734E8" w14:textId="03C35311" w:rsidR="00BC1A78" w:rsidRPr="006E6C59" w:rsidRDefault="00586A23" w:rsidP="00586A23">
      <w:pPr>
        <w:pBdr>
          <w:bottom w:val="single" w:sz="4" w:space="1" w:color="000000"/>
        </w:pBdr>
        <w:suppressAutoHyphens/>
        <w:spacing w:after="200" w:line="276" w:lineRule="auto"/>
        <w:ind w:firstLine="0"/>
        <w:jc w:val="right"/>
        <w:rPr>
          <w:rFonts w:ascii="Arial" w:eastAsia="Calibri" w:hAnsi="Arial" w:cs="Arial"/>
          <w:sz w:val="24"/>
          <w:szCs w:val="24"/>
          <w:lang w:eastAsia="en-US"/>
        </w:rPr>
      </w:pPr>
      <w:r w:rsidRPr="00585888">
        <w:rPr>
          <w:rFonts w:ascii="Arial" w:eastAsia="Calibri" w:hAnsi="Arial" w:cs="Arial"/>
          <w:sz w:val="24"/>
          <w:szCs w:val="24"/>
          <w:lang w:eastAsia="en-US"/>
        </w:rPr>
        <w:t xml:space="preserve">tato připomínka je </w:t>
      </w:r>
      <w:r w:rsidRPr="00585888">
        <w:rPr>
          <w:rFonts w:ascii="Arial" w:eastAsia="Calibri" w:hAnsi="Arial" w:cs="Arial"/>
          <w:b/>
          <w:sz w:val="24"/>
          <w:szCs w:val="24"/>
          <w:lang w:eastAsia="en-US"/>
        </w:rPr>
        <w:t>zásadní</w:t>
      </w:r>
    </w:p>
    <w:p w14:paraId="5E8278AE" w14:textId="5EFCD05D" w:rsidR="006D201D" w:rsidRPr="006D201D" w:rsidRDefault="006E6C59" w:rsidP="006D201D">
      <w:pPr>
        <w:pStyle w:val="Odstavecseseznamem"/>
        <w:numPr>
          <w:ilvl w:val="0"/>
          <w:numId w:val="20"/>
        </w:numPr>
        <w:spacing w:line="276" w:lineRule="auto"/>
        <w:ind w:left="0" w:firstLine="0"/>
        <w:jc w:val="both"/>
        <w:rPr>
          <w:rFonts w:ascii="Arial" w:eastAsia="Arial" w:hAnsi="Arial" w:cs="Arial"/>
          <w:sz w:val="24"/>
          <w:szCs w:val="24"/>
        </w:rPr>
      </w:pPr>
      <w:r w:rsidRPr="006E6C59">
        <w:rPr>
          <w:rFonts w:ascii="Arial" w:eastAsia="Arial" w:hAnsi="Arial" w:cs="Arial"/>
          <w:sz w:val="24"/>
          <w:szCs w:val="24"/>
        </w:rPr>
        <w:t xml:space="preserve">Navrhujeme doplnit </w:t>
      </w:r>
      <w:r w:rsidR="006D201D">
        <w:rPr>
          <w:rFonts w:ascii="Arial" w:eastAsia="Arial" w:hAnsi="Arial" w:cs="Arial"/>
          <w:sz w:val="24"/>
          <w:szCs w:val="24"/>
        </w:rPr>
        <w:t>v</w:t>
      </w:r>
      <w:r w:rsidRPr="006D201D">
        <w:rPr>
          <w:rFonts w:ascii="Arial" w:hAnsi="Arial" w:cs="Arial"/>
          <w:sz w:val="24"/>
          <w:szCs w:val="24"/>
        </w:rPr>
        <w:t xml:space="preserve"> </w:t>
      </w:r>
      <w:r w:rsidRPr="006D201D">
        <w:rPr>
          <w:rFonts w:ascii="Arial" w:eastAsia="Arial" w:hAnsi="Arial" w:cs="Arial"/>
          <w:sz w:val="24"/>
          <w:szCs w:val="24"/>
        </w:rPr>
        <w:t>§ 1</w:t>
      </w:r>
      <w:r w:rsidR="006D201D" w:rsidRPr="006D201D">
        <w:rPr>
          <w:rFonts w:ascii="Arial" w:eastAsia="Arial" w:hAnsi="Arial" w:cs="Arial"/>
          <w:sz w:val="24"/>
          <w:szCs w:val="24"/>
        </w:rPr>
        <w:t>1</w:t>
      </w:r>
      <w:r w:rsidRPr="006D201D">
        <w:rPr>
          <w:rFonts w:ascii="Arial" w:eastAsia="Arial" w:hAnsi="Arial" w:cs="Arial"/>
          <w:sz w:val="24"/>
          <w:szCs w:val="24"/>
        </w:rPr>
        <w:t xml:space="preserve"> </w:t>
      </w:r>
      <w:r w:rsidR="006D201D" w:rsidRPr="006D201D">
        <w:rPr>
          <w:rFonts w:ascii="Arial" w:eastAsia="Arial" w:hAnsi="Arial" w:cs="Arial"/>
          <w:sz w:val="24"/>
          <w:szCs w:val="24"/>
        </w:rPr>
        <w:t xml:space="preserve">a § 12 </w:t>
      </w:r>
      <w:r w:rsidRPr="006D201D">
        <w:rPr>
          <w:rFonts w:ascii="Arial" w:eastAsia="Arial" w:hAnsi="Arial" w:cs="Arial"/>
          <w:sz w:val="24"/>
          <w:szCs w:val="24"/>
        </w:rPr>
        <w:t xml:space="preserve">vyhlášky č. 505/2006 Sb., </w:t>
      </w:r>
      <w:r w:rsidR="006D201D" w:rsidRPr="006D201D">
        <w:rPr>
          <w:rFonts w:ascii="Arial" w:eastAsia="Arial" w:hAnsi="Arial" w:cs="Arial"/>
          <w:sz w:val="24"/>
          <w:szCs w:val="24"/>
        </w:rPr>
        <w:t>možnost ú</w:t>
      </w:r>
      <w:r w:rsidRPr="006D201D">
        <w:rPr>
          <w:rFonts w:ascii="Arial" w:hAnsi="Arial" w:cs="Arial"/>
          <w:sz w:val="24"/>
          <w:szCs w:val="24"/>
        </w:rPr>
        <w:t>hrad</w:t>
      </w:r>
      <w:r w:rsidR="006D201D" w:rsidRPr="006D201D">
        <w:rPr>
          <w:rFonts w:ascii="Arial" w:hAnsi="Arial" w:cs="Arial"/>
          <w:sz w:val="24"/>
          <w:szCs w:val="24"/>
        </w:rPr>
        <w:t>y</w:t>
      </w:r>
      <w:r w:rsidRPr="006D201D">
        <w:rPr>
          <w:rFonts w:ascii="Arial" w:hAnsi="Arial" w:cs="Arial"/>
          <w:sz w:val="24"/>
          <w:szCs w:val="24"/>
        </w:rPr>
        <w:t xml:space="preserve"> za poskytování sociálních služeb v denním stacionáři</w:t>
      </w:r>
      <w:r w:rsidR="006D201D" w:rsidRPr="006D201D">
        <w:rPr>
          <w:rFonts w:ascii="Arial" w:hAnsi="Arial" w:cs="Arial"/>
          <w:sz w:val="24"/>
          <w:szCs w:val="24"/>
        </w:rPr>
        <w:t xml:space="preserve"> a v centru denních služeb paušální</w:t>
      </w:r>
      <w:r w:rsidRPr="006D201D">
        <w:rPr>
          <w:rFonts w:ascii="Arial" w:hAnsi="Arial" w:cs="Arial"/>
          <w:sz w:val="24"/>
          <w:szCs w:val="24"/>
        </w:rPr>
        <w:t xml:space="preserve"> částkou</w:t>
      </w:r>
      <w:r w:rsidR="006D201D" w:rsidRPr="006D201D">
        <w:rPr>
          <w:rFonts w:ascii="Arial" w:hAnsi="Arial" w:cs="Arial"/>
          <w:sz w:val="24"/>
          <w:szCs w:val="24"/>
        </w:rPr>
        <w:t xml:space="preserve"> za jednotku času, po kterou daný uživatel pobývá v daném zařízení</w:t>
      </w:r>
      <w:r w:rsidR="009E3219">
        <w:rPr>
          <w:rFonts w:ascii="Arial" w:hAnsi="Arial" w:cs="Arial"/>
          <w:sz w:val="24"/>
          <w:szCs w:val="24"/>
        </w:rPr>
        <w:t xml:space="preserve">. </w:t>
      </w:r>
      <w:r w:rsidRPr="006D201D">
        <w:rPr>
          <w:rFonts w:ascii="Arial" w:hAnsi="Arial" w:cs="Arial"/>
          <w:sz w:val="24"/>
          <w:szCs w:val="24"/>
        </w:rPr>
        <w:t xml:space="preserve"> </w:t>
      </w:r>
      <w:r w:rsidR="006D201D" w:rsidRPr="006D201D">
        <w:rPr>
          <w:rFonts w:ascii="Arial" w:hAnsi="Arial" w:cs="Arial"/>
          <w:sz w:val="24"/>
          <w:szCs w:val="24"/>
        </w:rPr>
        <w:t xml:space="preserve">kdy daná výše úhrady </w:t>
      </w:r>
      <w:r w:rsidRPr="006D201D">
        <w:rPr>
          <w:rFonts w:ascii="Arial" w:hAnsi="Arial" w:cs="Arial"/>
          <w:sz w:val="24"/>
          <w:szCs w:val="24"/>
        </w:rPr>
        <w:t xml:space="preserve">nesmí podle počtu hodin překročit maximální částku za hodinu stanovenou </w:t>
      </w:r>
      <w:r w:rsidR="006D201D" w:rsidRPr="006D201D">
        <w:rPr>
          <w:rFonts w:ascii="Arial" w:hAnsi="Arial" w:cs="Arial"/>
          <w:sz w:val="24"/>
          <w:szCs w:val="24"/>
        </w:rPr>
        <w:t xml:space="preserve">v příslušném paragrafu dané služby. </w:t>
      </w:r>
    </w:p>
    <w:p w14:paraId="2F7A2D59" w14:textId="77777777" w:rsidR="006D201D" w:rsidRDefault="006D201D" w:rsidP="006D201D">
      <w:pPr>
        <w:spacing w:line="276" w:lineRule="auto"/>
        <w:ind w:left="360" w:firstLine="0"/>
        <w:jc w:val="both"/>
        <w:rPr>
          <w:rFonts w:ascii="Arial" w:hAnsi="Arial" w:cs="Arial"/>
          <w:sz w:val="24"/>
          <w:szCs w:val="24"/>
        </w:rPr>
      </w:pPr>
    </w:p>
    <w:p w14:paraId="060AC5FC" w14:textId="54A3EAF9" w:rsidR="006E6C59" w:rsidRPr="006D201D" w:rsidRDefault="006E6C59" w:rsidP="006D201D">
      <w:pPr>
        <w:spacing w:line="276" w:lineRule="auto"/>
        <w:ind w:left="360" w:firstLine="0"/>
        <w:jc w:val="both"/>
        <w:rPr>
          <w:rFonts w:ascii="Arial" w:hAnsi="Arial" w:cs="Arial"/>
          <w:sz w:val="24"/>
          <w:szCs w:val="24"/>
        </w:rPr>
      </w:pPr>
      <w:r w:rsidRPr="006D201D">
        <w:rPr>
          <w:rFonts w:ascii="Arial" w:hAnsi="Arial" w:cs="Arial"/>
          <w:sz w:val="24"/>
          <w:szCs w:val="24"/>
        </w:rPr>
        <w:t xml:space="preserve">Odůvodnění: </w:t>
      </w:r>
    </w:p>
    <w:p w14:paraId="1B264949" w14:textId="2B14DDCB" w:rsidR="006E6C59" w:rsidRPr="006E6C59" w:rsidRDefault="006E6C59" w:rsidP="006E6C59">
      <w:pPr>
        <w:widowControl w:val="0"/>
        <w:autoSpaceDE w:val="0"/>
        <w:autoSpaceDN w:val="0"/>
        <w:adjustRightInd w:val="0"/>
        <w:spacing w:line="276" w:lineRule="auto"/>
        <w:ind w:firstLine="0"/>
        <w:jc w:val="both"/>
        <w:rPr>
          <w:rFonts w:ascii="Arial" w:hAnsi="Arial" w:cs="Arial"/>
          <w:sz w:val="24"/>
          <w:szCs w:val="24"/>
        </w:rPr>
      </w:pPr>
      <w:r w:rsidRPr="006E6C59">
        <w:rPr>
          <w:rFonts w:ascii="Arial" w:hAnsi="Arial" w:cs="Arial"/>
          <w:sz w:val="24"/>
          <w:szCs w:val="24"/>
        </w:rPr>
        <w:t>Navrhovaná úprava vychází z praktických zkušeností poskytovatelů sociální služby „denní stacionář“</w:t>
      </w:r>
      <w:r w:rsidR="009E3219">
        <w:rPr>
          <w:rFonts w:ascii="Arial" w:hAnsi="Arial" w:cs="Arial"/>
          <w:sz w:val="24"/>
          <w:szCs w:val="24"/>
        </w:rPr>
        <w:t xml:space="preserve"> a „centrum denních služeb“</w:t>
      </w:r>
      <w:r w:rsidRPr="006E6C59">
        <w:rPr>
          <w:rFonts w:ascii="Arial" w:hAnsi="Arial" w:cs="Arial"/>
          <w:sz w:val="24"/>
          <w:szCs w:val="24"/>
        </w:rPr>
        <w:t xml:space="preserve">, kteří se v praxi potýkají s problémem účtování úhrad za poskytované sociální služby. Stávající výklad právní úpravy směřuje k praxi, kdy jsou uživatelům účtovány jednotlivé úkony, respektive čas, který na poskytnutí těchto úkonů byl spotřebován. To v praxi, i v souvislosti s personálním obsazením dané služby a také se způsobem práce ve stacionáři, působí problémy. </w:t>
      </w:r>
      <w:r w:rsidRPr="006E6C59">
        <w:rPr>
          <w:rFonts w:ascii="Arial" w:hAnsi="Arial" w:cs="Arial"/>
          <w:sz w:val="24"/>
          <w:szCs w:val="24"/>
        </w:rPr>
        <w:lastRenderedPageBreak/>
        <w:t xml:space="preserve">Současná praxe se blíží k principu stanovování úhrad terénních </w:t>
      </w:r>
      <w:proofErr w:type="spellStart"/>
      <w:r w:rsidRPr="006E6C59">
        <w:rPr>
          <w:rFonts w:ascii="Arial" w:hAnsi="Arial" w:cs="Arial"/>
          <w:sz w:val="24"/>
          <w:szCs w:val="24"/>
        </w:rPr>
        <w:t>péčových</w:t>
      </w:r>
      <w:proofErr w:type="spellEnd"/>
      <w:r w:rsidRPr="006E6C59">
        <w:rPr>
          <w:rFonts w:ascii="Arial" w:hAnsi="Arial" w:cs="Arial"/>
          <w:sz w:val="24"/>
          <w:szCs w:val="24"/>
        </w:rPr>
        <w:t xml:space="preserve"> služeb, protože vyúčtovává v řádu minut jednotlivé provedené úkony. To zejména ve skupinové práci přináší problémy, protože dává prostor pro různé interpretace, co je možné a co není u jednotlivých uživatelů účtovat jako úhradu. Jako příklad uveďme situaci, když se personál v rámci skupinové aktivity musí aktuálně věnovat individuálním potřebám jednoho konkrétního uživatele. Ostatní uživatelé sice nadále využívají danou službu, ale bez aktuální interakce s personálem a z toho někteří vyvozují, že není důvod pro stanovení úhrady. Předkládaný návrh dává prostor tyto situace řešit. Celý současný systém tak podle názoru zástupců poskytovatelů zvyšuje administrativní zátěž na personál, a to jak přímo při poskytování dané služby, tak i poté při její administraci. </w:t>
      </w:r>
    </w:p>
    <w:p w14:paraId="26D630B7" w14:textId="77777777" w:rsidR="006E6C59" w:rsidRPr="006E6C59" w:rsidRDefault="006E6C59" w:rsidP="006E6C59">
      <w:pPr>
        <w:widowControl w:val="0"/>
        <w:autoSpaceDE w:val="0"/>
        <w:autoSpaceDN w:val="0"/>
        <w:adjustRightInd w:val="0"/>
        <w:spacing w:line="276" w:lineRule="auto"/>
        <w:ind w:firstLine="0"/>
        <w:jc w:val="both"/>
        <w:rPr>
          <w:rFonts w:ascii="Arial" w:hAnsi="Arial" w:cs="Arial"/>
          <w:sz w:val="24"/>
          <w:szCs w:val="24"/>
        </w:rPr>
      </w:pPr>
      <w:r w:rsidRPr="006E6C59">
        <w:rPr>
          <w:rFonts w:ascii="Arial" w:hAnsi="Arial" w:cs="Arial"/>
          <w:sz w:val="24"/>
          <w:szCs w:val="24"/>
        </w:rPr>
        <w:t xml:space="preserve">Navrhované řešení ovšem nemění aktuálně platnou právní úpravu, ale pouze ji doplňuje o novou možnost (alternativní řešení) pro stanovení úhrady za užití služby denního stacionáře. Tato možnost spočívá ve stanovení úhrady za čas, po který je poskytována služba jako komplex, tedy za dobu, kdy uživatel pobývá a „konzumuje“ službu denního stacionáře. Úhrada se stanovuje bez ohledu na objem poskytnutých úkonů. </w:t>
      </w:r>
    </w:p>
    <w:p w14:paraId="0217A2FE" w14:textId="6E7B8E1D" w:rsidR="006E6C59" w:rsidRPr="006E6C59" w:rsidRDefault="006E6C59" w:rsidP="006E6C59">
      <w:pPr>
        <w:widowControl w:val="0"/>
        <w:autoSpaceDE w:val="0"/>
        <w:autoSpaceDN w:val="0"/>
        <w:adjustRightInd w:val="0"/>
        <w:spacing w:line="276" w:lineRule="auto"/>
        <w:ind w:firstLine="0"/>
        <w:jc w:val="both"/>
        <w:rPr>
          <w:rFonts w:ascii="Arial" w:hAnsi="Arial" w:cs="Arial"/>
          <w:sz w:val="24"/>
          <w:szCs w:val="24"/>
        </w:rPr>
      </w:pPr>
      <w:r w:rsidRPr="006E6C59">
        <w:rPr>
          <w:rFonts w:ascii="Arial" w:hAnsi="Arial" w:cs="Arial"/>
          <w:sz w:val="24"/>
          <w:szCs w:val="24"/>
        </w:rPr>
        <w:t xml:space="preserve">Limity maximální úhrady </w:t>
      </w:r>
      <w:r w:rsidR="009E3219">
        <w:rPr>
          <w:rFonts w:ascii="Arial" w:hAnsi="Arial" w:cs="Arial"/>
          <w:sz w:val="24"/>
          <w:szCs w:val="24"/>
        </w:rPr>
        <w:t xml:space="preserve">mají </w:t>
      </w:r>
      <w:r w:rsidRPr="006E6C59">
        <w:rPr>
          <w:rFonts w:ascii="Arial" w:hAnsi="Arial" w:cs="Arial"/>
          <w:sz w:val="24"/>
          <w:szCs w:val="24"/>
        </w:rPr>
        <w:t>zůst</w:t>
      </w:r>
      <w:r w:rsidR="009E3219">
        <w:rPr>
          <w:rFonts w:ascii="Arial" w:hAnsi="Arial" w:cs="Arial"/>
          <w:sz w:val="24"/>
          <w:szCs w:val="24"/>
        </w:rPr>
        <w:t>at</w:t>
      </w:r>
      <w:r w:rsidRPr="006E6C59">
        <w:rPr>
          <w:rFonts w:ascii="Arial" w:hAnsi="Arial" w:cs="Arial"/>
          <w:sz w:val="24"/>
          <w:szCs w:val="24"/>
        </w:rPr>
        <w:t xml:space="preserve"> ve stejné výši, jako jsou stanoveny </w:t>
      </w:r>
      <w:r w:rsidR="009E3219">
        <w:rPr>
          <w:rFonts w:ascii="Arial" w:hAnsi="Arial" w:cs="Arial"/>
          <w:sz w:val="24"/>
          <w:szCs w:val="24"/>
        </w:rPr>
        <w:t>pro stávající způsob výpočtu úhrady</w:t>
      </w:r>
      <w:r w:rsidRPr="006E6C59">
        <w:rPr>
          <w:rFonts w:ascii="Arial" w:hAnsi="Arial" w:cs="Arial"/>
          <w:sz w:val="24"/>
          <w:szCs w:val="24"/>
        </w:rPr>
        <w:t>, návrh tedy nezvyšuje prostor pro zvýšení úhrad a nemá tedy přímý dopad na uživatele služeb.  To platí zejména tam, kde je uživateli vykázán sled na sebe navazujícího času využitého k poskytnutí potřebných úkonů, pokrývající celou dobu pobytu v denním stacionáři</w:t>
      </w:r>
      <w:r w:rsidR="009E3219">
        <w:rPr>
          <w:rFonts w:ascii="Arial" w:hAnsi="Arial" w:cs="Arial"/>
          <w:sz w:val="24"/>
          <w:szCs w:val="24"/>
        </w:rPr>
        <w:t xml:space="preserve"> či v centru denních služeb</w:t>
      </w:r>
      <w:r w:rsidRPr="006E6C59">
        <w:rPr>
          <w:rFonts w:ascii="Arial" w:hAnsi="Arial" w:cs="Arial"/>
          <w:sz w:val="24"/>
          <w:szCs w:val="24"/>
        </w:rPr>
        <w:t xml:space="preserve">.  </w:t>
      </w:r>
    </w:p>
    <w:p w14:paraId="7B95950B" w14:textId="77777777" w:rsidR="006E6C59" w:rsidRPr="006E6C59" w:rsidRDefault="006E6C59" w:rsidP="006E6C59">
      <w:pPr>
        <w:widowControl w:val="0"/>
        <w:autoSpaceDE w:val="0"/>
        <w:autoSpaceDN w:val="0"/>
        <w:adjustRightInd w:val="0"/>
        <w:spacing w:line="276" w:lineRule="auto"/>
        <w:ind w:firstLine="0"/>
        <w:jc w:val="both"/>
        <w:rPr>
          <w:rFonts w:ascii="Arial" w:hAnsi="Arial" w:cs="Arial"/>
          <w:sz w:val="24"/>
          <w:szCs w:val="24"/>
        </w:rPr>
      </w:pPr>
    </w:p>
    <w:p w14:paraId="0DB572C3" w14:textId="53DDA6D7" w:rsidR="00895B1E" w:rsidRPr="006E6C59" w:rsidRDefault="00607E78" w:rsidP="006631A1">
      <w:pPr>
        <w:spacing w:line="276" w:lineRule="auto"/>
        <w:rPr>
          <w:rFonts w:ascii="Arial" w:eastAsia="Arial" w:hAnsi="Arial" w:cs="Arial"/>
          <w:sz w:val="24"/>
          <w:szCs w:val="24"/>
        </w:rPr>
      </w:pPr>
      <w:r w:rsidRPr="006E6C59">
        <w:rPr>
          <w:rFonts w:ascii="Arial" w:eastAsia="Arial" w:hAnsi="Arial" w:cs="Arial"/>
          <w:sz w:val="24"/>
          <w:szCs w:val="24"/>
        </w:rPr>
        <w:t>Kontaktní osob</w:t>
      </w:r>
      <w:r w:rsidR="00BB2CFB" w:rsidRPr="006E6C59">
        <w:rPr>
          <w:rFonts w:ascii="Arial" w:eastAsia="Arial" w:hAnsi="Arial" w:cs="Arial"/>
          <w:sz w:val="24"/>
          <w:szCs w:val="24"/>
        </w:rPr>
        <w:t>ou</w:t>
      </w:r>
      <w:r w:rsidRPr="006E6C59">
        <w:rPr>
          <w:rFonts w:ascii="Arial" w:eastAsia="Arial" w:hAnsi="Arial" w:cs="Arial"/>
          <w:sz w:val="24"/>
          <w:szCs w:val="24"/>
        </w:rPr>
        <w:t xml:space="preserve"> pro vypořádání</w:t>
      </w:r>
      <w:r w:rsidR="00392BD3" w:rsidRPr="006E6C59">
        <w:rPr>
          <w:rFonts w:ascii="Arial" w:eastAsia="Arial" w:hAnsi="Arial" w:cs="Arial"/>
          <w:sz w:val="24"/>
          <w:szCs w:val="24"/>
        </w:rPr>
        <w:t xml:space="preserve"> připomínek</w:t>
      </w:r>
      <w:r w:rsidR="008F519D" w:rsidRPr="006E6C59">
        <w:rPr>
          <w:rFonts w:ascii="Arial" w:eastAsia="Arial" w:hAnsi="Arial" w:cs="Arial"/>
          <w:sz w:val="24"/>
          <w:szCs w:val="24"/>
        </w:rPr>
        <w:t xml:space="preserve"> j</w:t>
      </w:r>
      <w:r w:rsidR="00BB2CFB" w:rsidRPr="006E6C59">
        <w:rPr>
          <w:rFonts w:ascii="Arial" w:eastAsia="Arial" w:hAnsi="Arial" w:cs="Arial"/>
          <w:sz w:val="24"/>
          <w:szCs w:val="24"/>
        </w:rPr>
        <w:t>e</w:t>
      </w:r>
      <w:r w:rsidR="008F519D" w:rsidRPr="006E6C59">
        <w:rPr>
          <w:rFonts w:ascii="Arial" w:eastAsia="Arial" w:hAnsi="Arial" w:cs="Arial"/>
          <w:sz w:val="24"/>
          <w:szCs w:val="24"/>
        </w:rPr>
        <w:t>:</w:t>
      </w:r>
    </w:p>
    <w:p w14:paraId="05006B73" w14:textId="77ACE10A" w:rsidR="00E320CF" w:rsidRPr="006E6C59" w:rsidRDefault="00607E78" w:rsidP="006631A1">
      <w:pPr>
        <w:spacing w:line="276" w:lineRule="auto"/>
        <w:rPr>
          <w:rStyle w:val="Hypertextovodkaz"/>
          <w:rFonts w:ascii="Arial" w:hAnsi="Arial" w:cs="Arial"/>
          <w:sz w:val="24"/>
          <w:szCs w:val="24"/>
        </w:rPr>
      </w:pPr>
      <w:r w:rsidRPr="006E6C59">
        <w:rPr>
          <w:rFonts w:ascii="Arial" w:eastAsia="Arial" w:hAnsi="Arial" w:cs="Arial"/>
          <w:sz w:val="24"/>
          <w:szCs w:val="24"/>
        </w:rPr>
        <w:t xml:space="preserve">Mgr. Petr Hanuš </w:t>
      </w:r>
      <w:r w:rsidR="00B06239" w:rsidRPr="006E6C59">
        <w:rPr>
          <w:rFonts w:ascii="Arial" w:eastAsia="Arial" w:hAnsi="Arial" w:cs="Arial"/>
          <w:sz w:val="24"/>
          <w:szCs w:val="24"/>
        </w:rPr>
        <w:tab/>
      </w:r>
      <w:r w:rsidR="009E3219">
        <w:rPr>
          <w:rFonts w:ascii="Arial" w:eastAsia="Arial" w:hAnsi="Arial" w:cs="Arial"/>
          <w:sz w:val="24"/>
          <w:szCs w:val="24"/>
        </w:rPr>
        <w:t xml:space="preserve"> </w:t>
      </w:r>
      <w:hyperlink r:id="rId8" w:history="1">
        <w:r w:rsidR="009E3219" w:rsidRPr="003D58C9">
          <w:rPr>
            <w:rStyle w:val="Hypertextovodkaz"/>
            <w:rFonts w:ascii="Arial" w:eastAsia="Arial" w:hAnsi="Arial" w:cs="Arial"/>
            <w:sz w:val="24"/>
            <w:szCs w:val="24"/>
          </w:rPr>
          <w:t>petr.hanus@uzs.cz</w:t>
        </w:r>
      </w:hyperlink>
      <w:r w:rsidR="00B06239" w:rsidRPr="006E6C59">
        <w:rPr>
          <w:rFonts w:ascii="Arial" w:eastAsia="Arial" w:hAnsi="Arial" w:cs="Arial"/>
          <w:sz w:val="24"/>
          <w:szCs w:val="24"/>
        </w:rPr>
        <w:t xml:space="preserve"> </w:t>
      </w:r>
      <w:r w:rsidR="0024001E" w:rsidRPr="006E6C59">
        <w:rPr>
          <w:rFonts w:ascii="Arial" w:eastAsia="Arial" w:hAnsi="Arial" w:cs="Arial"/>
          <w:sz w:val="24"/>
          <w:szCs w:val="24"/>
        </w:rPr>
        <w:tab/>
      </w:r>
      <w:r w:rsidR="002808FE" w:rsidRPr="006E6C59">
        <w:rPr>
          <w:rFonts w:ascii="Arial" w:eastAsia="Arial" w:hAnsi="Arial" w:cs="Arial"/>
          <w:sz w:val="24"/>
          <w:szCs w:val="24"/>
        </w:rPr>
        <w:tab/>
      </w:r>
      <w:r w:rsidR="00586A23" w:rsidRPr="006E6C59">
        <w:rPr>
          <w:rFonts w:ascii="Arial" w:eastAsia="Arial" w:hAnsi="Arial" w:cs="Arial"/>
          <w:sz w:val="24"/>
          <w:szCs w:val="24"/>
        </w:rPr>
        <w:tab/>
      </w:r>
      <w:r w:rsidR="0024001E" w:rsidRPr="006E6C59">
        <w:rPr>
          <w:rFonts w:ascii="Arial" w:eastAsia="Arial" w:hAnsi="Arial" w:cs="Arial"/>
          <w:sz w:val="24"/>
          <w:szCs w:val="24"/>
        </w:rPr>
        <w:t>608 227 367</w:t>
      </w:r>
      <w:r w:rsidR="00B06239" w:rsidRPr="006E6C59">
        <w:rPr>
          <w:rFonts w:ascii="Arial" w:eastAsia="Arial" w:hAnsi="Arial" w:cs="Arial"/>
          <w:sz w:val="24"/>
          <w:szCs w:val="24"/>
        </w:rPr>
        <w:t xml:space="preserve">   </w:t>
      </w:r>
      <w:r w:rsidR="00691E1A" w:rsidRPr="006E6C59">
        <w:rPr>
          <w:rFonts w:ascii="Arial" w:eastAsia="Arial" w:hAnsi="Arial" w:cs="Arial"/>
          <w:sz w:val="24"/>
          <w:szCs w:val="24"/>
        </w:rPr>
        <w:tab/>
      </w:r>
    </w:p>
    <w:p w14:paraId="45718C70" w14:textId="163E1F31" w:rsidR="009F42A9" w:rsidRPr="006E6C59" w:rsidRDefault="009F42A9" w:rsidP="006631A1">
      <w:pPr>
        <w:pStyle w:val="Nadpis1"/>
        <w:spacing w:line="276" w:lineRule="auto"/>
        <w:rPr>
          <w:rFonts w:ascii="Arial" w:hAnsi="Arial" w:cs="Arial"/>
          <w:i/>
        </w:rPr>
      </w:pPr>
      <w:r w:rsidRPr="006E6C59">
        <w:rPr>
          <w:rFonts w:ascii="Arial" w:hAnsi="Arial" w:cs="Arial"/>
        </w:rPr>
        <w:tab/>
      </w:r>
      <w:r w:rsidRPr="006E6C59">
        <w:rPr>
          <w:rFonts w:ascii="Arial" w:hAnsi="Arial" w:cs="Arial"/>
        </w:rPr>
        <w:tab/>
      </w:r>
      <w:r w:rsidRPr="006E6C59">
        <w:rPr>
          <w:rFonts w:ascii="Arial" w:hAnsi="Arial" w:cs="Arial"/>
        </w:rPr>
        <w:tab/>
      </w:r>
      <w:r w:rsidRPr="006E6C59">
        <w:rPr>
          <w:rFonts w:ascii="Arial" w:hAnsi="Arial" w:cs="Arial"/>
        </w:rPr>
        <w:tab/>
      </w:r>
      <w:r w:rsidR="007D184F" w:rsidRPr="006E6C59">
        <w:rPr>
          <w:rFonts w:ascii="Arial" w:hAnsi="Arial" w:cs="Arial"/>
        </w:rPr>
        <w:tab/>
      </w:r>
      <w:r w:rsidR="00BB2CFB" w:rsidRPr="006E6C59">
        <w:rPr>
          <w:rFonts w:ascii="Arial" w:hAnsi="Arial" w:cs="Arial"/>
        </w:rPr>
        <w:t xml:space="preserve">  </w:t>
      </w:r>
      <w:r w:rsidR="007D184F" w:rsidRPr="006E6C59">
        <w:rPr>
          <w:rFonts w:ascii="Arial" w:hAnsi="Arial" w:cs="Arial"/>
        </w:rPr>
        <w:tab/>
      </w:r>
      <w:r w:rsidR="00BB2CFB" w:rsidRPr="006E6C59">
        <w:rPr>
          <w:rFonts w:ascii="Arial" w:hAnsi="Arial" w:cs="Arial"/>
        </w:rPr>
        <w:tab/>
      </w:r>
      <w:r w:rsidRPr="006E6C59">
        <w:rPr>
          <w:rFonts w:ascii="Arial" w:hAnsi="Arial" w:cs="Arial"/>
        </w:rPr>
        <w:t>Bc. Vít Jásek v.r.</w:t>
      </w:r>
    </w:p>
    <w:sectPr w:rsidR="009F42A9" w:rsidRPr="006E6C59"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6509" w14:textId="77777777" w:rsidR="00C730DD" w:rsidRDefault="00C730DD" w:rsidP="007D184F">
      <w:r>
        <w:separator/>
      </w:r>
    </w:p>
    <w:p w14:paraId="68B8E6BB" w14:textId="77777777" w:rsidR="00C730DD" w:rsidRDefault="00C730DD"/>
  </w:endnote>
  <w:endnote w:type="continuationSeparator" w:id="0">
    <w:p w14:paraId="5FECCD08" w14:textId="77777777" w:rsidR="00C730DD" w:rsidRDefault="00C730DD" w:rsidP="007D184F">
      <w:r>
        <w:continuationSeparator/>
      </w:r>
    </w:p>
    <w:p w14:paraId="1A82873F" w14:textId="77777777" w:rsidR="00C730DD" w:rsidRDefault="00C730DD"/>
  </w:endnote>
  <w:endnote w:type="continuationNotice" w:id="1">
    <w:p w14:paraId="250ED8A7" w14:textId="77777777" w:rsidR="00C730DD" w:rsidRDefault="00C730DD" w:rsidP="007D184F"/>
    <w:p w14:paraId="459A5463" w14:textId="77777777" w:rsidR="00C730DD" w:rsidRDefault="00C73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D49D"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787742C6" w14:textId="77777777" w:rsidTr="00BB603D">
      <w:trPr>
        <w:trHeight w:val="696"/>
      </w:trPr>
      <w:tc>
        <w:tcPr>
          <w:tcW w:w="4077" w:type="dxa"/>
        </w:tcPr>
        <w:p w14:paraId="6FB38B62" w14:textId="77777777" w:rsidR="00BB603D" w:rsidRPr="00793DB8" w:rsidRDefault="00BB603D" w:rsidP="00BB603D">
          <w:pPr>
            <w:rPr>
              <w:noProof/>
              <w:sz w:val="24"/>
              <w:szCs w:val="24"/>
            </w:rPr>
          </w:pPr>
          <w:r w:rsidRPr="00793DB8">
            <w:rPr>
              <w:noProof/>
              <w:sz w:val="24"/>
              <w:szCs w:val="24"/>
            </w:rPr>
            <w:t>budova Vyšehrad Garden</w:t>
          </w:r>
        </w:p>
        <w:p w14:paraId="55F73493" w14:textId="77777777" w:rsidR="00BB603D" w:rsidRPr="00793DB8" w:rsidRDefault="00BB603D" w:rsidP="00BB603D">
          <w:pPr>
            <w:rPr>
              <w:noProof/>
              <w:sz w:val="24"/>
              <w:szCs w:val="24"/>
            </w:rPr>
          </w:pPr>
          <w:r w:rsidRPr="00793DB8">
            <w:rPr>
              <w:noProof/>
              <w:sz w:val="24"/>
              <w:szCs w:val="24"/>
            </w:rPr>
            <w:t>Na Pankráci 322/26</w:t>
          </w:r>
        </w:p>
        <w:p w14:paraId="07A8BC8E" w14:textId="77777777" w:rsidR="00BB603D" w:rsidRPr="00793DB8" w:rsidRDefault="00BB603D" w:rsidP="00BB603D">
          <w:pPr>
            <w:rPr>
              <w:noProof/>
              <w:sz w:val="24"/>
              <w:szCs w:val="24"/>
            </w:rPr>
          </w:pPr>
          <w:r w:rsidRPr="00793DB8">
            <w:rPr>
              <w:noProof/>
              <w:sz w:val="24"/>
              <w:szCs w:val="24"/>
            </w:rPr>
            <w:t>140 00 Praha 4</w:t>
          </w:r>
        </w:p>
        <w:p w14:paraId="6F563C32" w14:textId="77777777" w:rsidR="00BB603D" w:rsidRPr="00BB603D" w:rsidRDefault="00BB603D" w:rsidP="00BB603D">
          <w:pPr>
            <w:rPr>
              <w:noProof/>
              <w:sz w:val="24"/>
              <w:szCs w:val="24"/>
            </w:rPr>
          </w:pPr>
        </w:p>
      </w:tc>
      <w:tc>
        <w:tcPr>
          <w:tcW w:w="2038" w:type="dxa"/>
        </w:tcPr>
        <w:p w14:paraId="5A50353C" w14:textId="77777777" w:rsidR="00BB603D" w:rsidRPr="00793DB8" w:rsidRDefault="00BB603D" w:rsidP="00BB603D">
          <w:pPr>
            <w:rPr>
              <w:noProof/>
              <w:sz w:val="24"/>
              <w:szCs w:val="24"/>
            </w:rPr>
          </w:pPr>
        </w:p>
        <w:p w14:paraId="52172E5D" w14:textId="77777777" w:rsidR="00BB603D" w:rsidRPr="00BB603D" w:rsidRDefault="00BB603D" w:rsidP="00BB603D">
          <w:pPr>
            <w:rPr>
              <w:noProof/>
              <w:sz w:val="24"/>
              <w:szCs w:val="24"/>
            </w:rPr>
          </w:pPr>
        </w:p>
      </w:tc>
      <w:tc>
        <w:tcPr>
          <w:tcW w:w="3171" w:type="dxa"/>
        </w:tcPr>
        <w:p w14:paraId="5E5A9161" w14:textId="77777777" w:rsidR="00BB603D" w:rsidRPr="00793DB8" w:rsidRDefault="00BB603D" w:rsidP="00BB603D">
          <w:pPr>
            <w:rPr>
              <w:noProof/>
              <w:sz w:val="24"/>
              <w:szCs w:val="24"/>
            </w:rPr>
          </w:pPr>
          <w:r w:rsidRPr="00793DB8">
            <w:rPr>
              <w:noProof/>
              <w:sz w:val="24"/>
              <w:szCs w:val="24"/>
            </w:rPr>
            <w:t>e-mail: info@uzs.cz</w:t>
          </w:r>
        </w:p>
        <w:p w14:paraId="53883025" w14:textId="77777777" w:rsidR="00BB603D" w:rsidRPr="00793DB8" w:rsidRDefault="00BB603D" w:rsidP="00BB603D">
          <w:pPr>
            <w:rPr>
              <w:noProof/>
              <w:sz w:val="24"/>
              <w:szCs w:val="24"/>
            </w:rPr>
          </w:pPr>
          <w:r w:rsidRPr="00793DB8">
            <w:rPr>
              <w:noProof/>
              <w:sz w:val="24"/>
              <w:szCs w:val="24"/>
            </w:rPr>
            <w:t>www.uzs.cz</w:t>
          </w:r>
        </w:p>
        <w:p w14:paraId="2AABE996" w14:textId="77777777" w:rsidR="00BB603D" w:rsidRPr="00793DB8" w:rsidRDefault="00BB603D" w:rsidP="00BB603D">
          <w:pPr>
            <w:rPr>
              <w:noProof/>
              <w:sz w:val="24"/>
              <w:szCs w:val="24"/>
            </w:rPr>
          </w:pPr>
          <w:r w:rsidRPr="00793DB8">
            <w:rPr>
              <w:noProof/>
              <w:sz w:val="24"/>
              <w:szCs w:val="24"/>
            </w:rPr>
            <w:t>IČ 22718729</w:t>
          </w:r>
        </w:p>
        <w:p w14:paraId="202CF9C8" w14:textId="77777777" w:rsidR="00BB603D" w:rsidRPr="00BB603D" w:rsidRDefault="00BB603D" w:rsidP="00BB603D">
          <w:pPr>
            <w:rPr>
              <w:noProof/>
              <w:sz w:val="24"/>
              <w:szCs w:val="24"/>
            </w:rPr>
          </w:pPr>
        </w:p>
      </w:tc>
    </w:tr>
  </w:tbl>
  <w:p w14:paraId="12498CF6"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2AB1638E"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02E21"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2B0ABC10" w14:textId="77777777" w:rsidTr="009611F4">
      <w:trPr>
        <w:trHeight w:val="696"/>
      </w:trPr>
      <w:tc>
        <w:tcPr>
          <w:tcW w:w="4077" w:type="dxa"/>
        </w:tcPr>
        <w:p w14:paraId="68665458" w14:textId="77777777" w:rsidR="009611F4" w:rsidRPr="00793DB8" w:rsidRDefault="009611F4" w:rsidP="009611F4">
          <w:pPr>
            <w:rPr>
              <w:noProof/>
              <w:sz w:val="24"/>
              <w:szCs w:val="24"/>
            </w:rPr>
          </w:pPr>
          <w:r w:rsidRPr="00793DB8">
            <w:rPr>
              <w:noProof/>
              <w:sz w:val="24"/>
              <w:szCs w:val="24"/>
            </w:rPr>
            <w:t>budova Vyšehrad Garden</w:t>
          </w:r>
        </w:p>
        <w:p w14:paraId="38BEA230" w14:textId="77777777" w:rsidR="009611F4" w:rsidRPr="00793DB8" w:rsidRDefault="009611F4" w:rsidP="009611F4">
          <w:pPr>
            <w:rPr>
              <w:noProof/>
              <w:sz w:val="24"/>
              <w:szCs w:val="24"/>
            </w:rPr>
          </w:pPr>
          <w:r w:rsidRPr="00793DB8">
            <w:rPr>
              <w:noProof/>
              <w:sz w:val="24"/>
              <w:szCs w:val="24"/>
            </w:rPr>
            <w:t>Na Pankráci 322/26</w:t>
          </w:r>
        </w:p>
        <w:p w14:paraId="0460ECB3" w14:textId="77777777" w:rsidR="009611F4" w:rsidRPr="00793DB8" w:rsidRDefault="009611F4" w:rsidP="009611F4">
          <w:pPr>
            <w:rPr>
              <w:noProof/>
              <w:sz w:val="24"/>
              <w:szCs w:val="24"/>
            </w:rPr>
          </w:pPr>
          <w:r w:rsidRPr="00793DB8">
            <w:rPr>
              <w:noProof/>
              <w:sz w:val="24"/>
              <w:szCs w:val="24"/>
            </w:rPr>
            <w:t>140 00 Praha 4</w:t>
          </w:r>
        </w:p>
        <w:p w14:paraId="156539AA" w14:textId="77777777" w:rsidR="009611F4" w:rsidRPr="00AA670F" w:rsidRDefault="009611F4" w:rsidP="009611F4">
          <w:pPr>
            <w:pStyle w:val="Zpat"/>
          </w:pPr>
        </w:p>
      </w:tc>
      <w:tc>
        <w:tcPr>
          <w:tcW w:w="2038" w:type="dxa"/>
        </w:tcPr>
        <w:p w14:paraId="6761EFCB" w14:textId="77777777" w:rsidR="009611F4" w:rsidRPr="00793DB8" w:rsidRDefault="009611F4" w:rsidP="009611F4">
          <w:pPr>
            <w:rPr>
              <w:noProof/>
              <w:sz w:val="24"/>
              <w:szCs w:val="24"/>
            </w:rPr>
          </w:pPr>
        </w:p>
        <w:p w14:paraId="33393210" w14:textId="77777777" w:rsidR="009611F4" w:rsidRPr="00AA670F" w:rsidRDefault="009611F4" w:rsidP="009611F4">
          <w:pPr>
            <w:pStyle w:val="Zpat"/>
          </w:pPr>
        </w:p>
      </w:tc>
      <w:tc>
        <w:tcPr>
          <w:tcW w:w="3171" w:type="dxa"/>
        </w:tcPr>
        <w:p w14:paraId="34425832" w14:textId="77777777" w:rsidR="009611F4" w:rsidRPr="00793DB8" w:rsidRDefault="009611F4" w:rsidP="009611F4">
          <w:pPr>
            <w:rPr>
              <w:noProof/>
              <w:sz w:val="24"/>
              <w:szCs w:val="24"/>
            </w:rPr>
          </w:pPr>
          <w:r w:rsidRPr="00793DB8">
            <w:rPr>
              <w:noProof/>
              <w:sz w:val="24"/>
              <w:szCs w:val="24"/>
            </w:rPr>
            <w:t>e-mail: info@uzs.cz</w:t>
          </w:r>
        </w:p>
        <w:p w14:paraId="703E3B78" w14:textId="77777777" w:rsidR="009611F4" w:rsidRPr="00793DB8" w:rsidRDefault="009611F4" w:rsidP="009611F4">
          <w:pPr>
            <w:rPr>
              <w:noProof/>
              <w:sz w:val="24"/>
              <w:szCs w:val="24"/>
            </w:rPr>
          </w:pPr>
          <w:r w:rsidRPr="00793DB8">
            <w:rPr>
              <w:noProof/>
              <w:sz w:val="24"/>
              <w:szCs w:val="24"/>
            </w:rPr>
            <w:t>www.uzs.cz</w:t>
          </w:r>
        </w:p>
        <w:p w14:paraId="1E7C6B79" w14:textId="77777777" w:rsidR="009611F4" w:rsidRPr="00793DB8" w:rsidRDefault="009611F4" w:rsidP="009611F4">
          <w:pPr>
            <w:rPr>
              <w:noProof/>
              <w:sz w:val="24"/>
              <w:szCs w:val="24"/>
            </w:rPr>
          </w:pPr>
          <w:r w:rsidRPr="00793DB8">
            <w:rPr>
              <w:noProof/>
              <w:sz w:val="24"/>
              <w:szCs w:val="24"/>
            </w:rPr>
            <w:t>IČ 22718729</w:t>
          </w:r>
        </w:p>
        <w:p w14:paraId="2633C49F" w14:textId="77777777" w:rsidR="009611F4" w:rsidRPr="00AA670F" w:rsidRDefault="009611F4" w:rsidP="009611F4">
          <w:pPr>
            <w:pStyle w:val="Zpat"/>
          </w:pPr>
        </w:p>
      </w:tc>
    </w:tr>
  </w:tbl>
  <w:p w14:paraId="55DD8369" w14:textId="77777777" w:rsidR="00207EB8" w:rsidRDefault="00207EB8" w:rsidP="007D184F">
    <w:pPr>
      <w:pStyle w:val="Zpat"/>
    </w:pPr>
  </w:p>
  <w:p w14:paraId="2E072591"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50341" w14:textId="77777777" w:rsidR="00C730DD" w:rsidRDefault="00C730DD" w:rsidP="007D184F">
      <w:r>
        <w:separator/>
      </w:r>
    </w:p>
    <w:p w14:paraId="222AAB62" w14:textId="77777777" w:rsidR="00C730DD" w:rsidRDefault="00C730DD"/>
  </w:footnote>
  <w:footnote w:type="continuationSeparator" w:id="0">
    <w:p w14:paraId="6F68346F" w14:textId="77777777" w:rsidR="00C730DD" w:rsidRDefault="00C730DD" w:rsidP="007D184F">
      <w:r>
        <w:continuationSeparator/>
      </w:r>
    </w:p>
    <w:p w14:paraId="0BB06B8E" w14:textId="77777777" w:rsidR="00C730DD" w:rsidRDefault="00C730DD"/>
  </w:footnote>
  <w:footnote w:type="continuationNotice" w:id="1">
    <w:p w14:paraId="4576CF1A" w14:textId="77777777" w:rsidR="00C730DD" w:rsidRDefault="00C730DD" w:rsidP="007D184F"/>
    <w:p w14:paraId="79F3F521" w14:textId="77777777" w:rsidR="00C730DD" w:rsidRDefault="00C730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B3006" w14:textId="77777777" w:rsidR="00207EB8" w:rsidRDefault="00F67F9F" w:rsidP="007D184F">
    <w:pPr>
      <w:pStyle w:val="Zhlav"/>
    </w:pPr>
    <w:r>
      <w:rPr>
        <w:noProof/>
      </w:rPr>
      <w:drawing>
        <wp:anchor distT="0" distB="0" distL="114300" distR="114300" simplePos="0" relativeHeight="251657728" behindDoc="0" locked="0" layoutInCell="1" allowOverlap="1" wp14:anchorId="74A6F872" wp14:editId="449622E7">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05BE42C1" w14:textId="77777777" w:rsidR="00207EB8" w:rsidRDefault="00207EB8" w:rsidP="007D184F">
    <w:pPr>
      <w:pStyle w:val="Zhlav"/>
    </w:pPr>
  </w:p>
  <w:p w14:paraId="6F13A127" w14:textId="77777777" w:rsidR="00207EB8" w:rsidRPr="00194FFE" w:rsidRDefault="00207EB8" w:rsidP="007D184F">
    <w:pPr>
      <w:pStyle w:val="Zhlav"/>
      <w:rPr>
        <w:rFonts w:ascii="Georgia" w:hAnsi="Georgia"/>
        <w:sz w:val="16"/>
        <w:szCs w:val="16"/>
      </w:rPr>
    </w:pPr>
    <w:r>
      <w:t xml:space="preserve"> </w:t>
    </w:r>
    <w:r>
      <w:tab/>
      <w:t xml:space="preserve">                         </w:t>
    </w:r>
  </w:p>
  <w:p w14:paraId="5F1A5A77" w14:textId="77777777" w:rsidR="00207EB8" w:rsidRDefault="00207EB8" w:rsidP="007D184F">
    <w:pPr>
      <w:pStyle w:val="Zhlav"/>
    </w:pPr>
  </w:p>
  <w:p w14:paraId="110D6678" w14:textId="77777777" w:rsidR="00207EB8" w:rsidRDefault="00207EB8" w:rsidP="007D184F">
    <w:pPr>
      <w:pStyle w:val="Zhlav"/>
    </w:pPr>
    <w:r>
      <w:tab/>
    </w:r>
  </w:p>
  <w:p w14:paraId="4A20B7E6" w14:textId="77777777" w:rsidR="00207EB8" w:rsidRDefault="00207EB8" w:rsidP="007D184F">
    <w:pPr>
      <w:pStyle w:val="Zhlav"/>
    </w:pPr>
  </w:p>
  <w:p w14:paraId="643BD622" w14:textId="77777777" w:rsidR="00207EB8" w:rsidRDefault="00207EB8" w:rsidP="007D184F">
    <w:pPr>
      <w:pStyle w:val="Zhlav"/>
    </w:pPr>
    <w:r>
      <w:t>Bc. Vít Jásek</w:t>
    </w:r>
  </w:p>
  <w:p w14:paraId="6692BF8D" w14:textId="77777777" w:rsidR="00207EB8" w:rsidRDefault="00207EB8" w:rsidP="007D184F">
    <w:pPr>
      <w:pStyle w:val="Zhlav"/>
    </w:pPr>
    <w:r>
      <w:t>výkonný ředitel</w:t>
    </w:r>
    <w:r>
      <w:tab/>
    </w:r>
    <w:r>
      <w:tab/>
    </w:r>
  </w:p>
  <w:p w14:paraId="26CB5EF6"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B1E158A"/>
    <w:multiLevelType w:val="hybridMultilevel"/>
    <w:tmpl w:val="245C45EE"/>
    <w:lvl w:ilvl="0" w:tplc="3BC8DAA6">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A75B4"/>
    <w:multiLevelType w:val="hybridMultilevel"/>
    <w:tmpl w:val="A51C9D42"/>
    <w:lvl w:ilvl="0" w:tplc="0405000F">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10"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40B5E63"/>
    <w:multiLevelType w:val="hybridMultilevel"/>
    <w:tmpl w:val="2450617E"/>
    <w:lvl w:ilvl="0" w:tplc="AA1454B8">
      <w:start w:val="1"/>
      <w:numFmt w:val="decimal"/>
      <w:lvlText w:val="%1."/>
      <w:lvlJc w:val="left"/>
      <w:pPr>
        <w:ind w:left="720" w:hanging="360"/>
      </w:pPr>
      <w:rPr>
        <w:rFonts w:hint="default"/>
        <w:b w:val="0"/>
        <w:sz w:val="24"/>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6" w15:restartNumberingAfterBreak="0">
    <w:nsid w:val="6AF465A7"/>
    <w:multiLevelType w:val="hybridMultilevel"/>
    <w:tmpl w:val="D8224A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7D7A36"/>
    <w:multiLevelType w:val="hybridMultilevel"/>
    <w:tmpl w:val="7E6EB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7"/>
  </w:num>
  <w:num w:numId="4" w16cid:durableId="803893218">
    <w:abstractNumId w:val="9"/>
  </w:num>
  <w:num w:numId="5" w16cid:durableId="852915021">
    <w:abstractNumId w:val="0"/>
  </w:num>
  <w:num w:numId="6" w16cid:durableId="522668458">
    <w:abstractNumId w:val="20"/>
  </w:num>
  <w:num w:numId="7" w16cid:durableId="784691781">
    <w:abstractNumId w:val="2"/>
  </w:num>
  <w:num w:numId="8" w16cid:durableId="1459956575">
    <w:abstractNumId w:val="19"/>
  </w:num>
  <w:num w:numId="9" w16cid:durableId="153648820">
    <w:abstractNumId w:val="18"/>
  </w:num>
  <w:num w:numId="10" w16cid:durableId="608195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001244">
    <w:abstractNumId w:val="17"/>
  </w:num>
  <w:num w:numId="18" w16cid:durableId="767578913">
    <w:abstractNumId w:val="8"/>
  </w:num>
  <w:num w:numId="19" w16cid:durableId="11461243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599289">
    <w:abstractNumId w:val="11"/>
  </w:num>
  <w:num w:numId="21" w16cid:durableId="142561104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88"/>
    <w:rsid w:val="000017B2"/>
    <w:rsid w:val="0000738B"/>
    <w:rsid w:val="00011154"/>
    <w:rsid w:val="00012C40"/>
    <w:rsid w:val="00015E2A"/>
    <w:rsid w:val="000167F7"/>
    <w:rsid w:val="00020B0E"/>
    <w:rsid w:val="00021D58"/>
    <w:rsid w:val="000232AC"/>
    <w:rsid w:val="000266A1"/>
    <w:rsid w:val="00031B58"/>
    <w:rsid w:val="00031B6A"/>
    <w:rsid w:val="00047F61"/>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5DC6"/>
    <w:rsid w:val="000D7234"/>
    <w:rsid w:val="000E7B75"/>
    <w:rsid w:val="000F2478"/>
    <w:rsid w:val="00100D64"/>
    <w:rsid w:val="00102B71"/>
    <w:rsid w:val="00102DF9"/>
    <w:rsid w:val="00103A51"/>
    <w:rsid w:val="001060A5"/>
    <w:rsid w:val="001076F0"/>
    <w:rsid w:val="001124C6"/>
    <w:rsid w:val="0011267F"/>
    <w:rsid w:val="001136C2"/>
    <w:rsid w:val="0012442E"/>
    <w:rsid w:val="00126944"/>
    <w:rsid w:val="00134AF1"/>
    <w:rsid w:val="00137295"/>
    <w:rsid w:val="00144CDD"/>
    <w:rsid w:val="001552A5"/>
    <w:rsid w:val="00161BEE"/>
    <w:rsid w:val="00162327"/>
    <w:rsid w:val="001623C6"/>
    <w:rsid w:val="00180F45"/>
    <w:rsid w:val="00181CFB"/>
    <w:rsid w:val="00183443"/>
    <w:rsid w:val="00183A28"/>
    <w:rsid w:val="00186128"/>
    <w:rsid w:val="001867D8"/>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1F0F4C"/>
    <w:rsid w:val="00200107"/>
    <w:rsid w:val="002032BA"/>
    <w:rsid w:val="00206C12"/>
    <w:rsid w:val="00207EB8"/>
    <w:rsid w:val="00212DA3"/>
    <w:rsid w:val="002203C6"/>
    <w:rsid w:val="00220AAE"/>
    <w:rsid w:val="00221073"/>
    <w:rsid w:val="002276B7"/>
    <w:rsid w:val="00227AA5"/>
    <w:rsid w:val="00230F7C"/>
    <w:rsid w:val="00237650"/>
    <w:rsid w:val="0024001E"/>
    <w:rsid w:val="00240EBF"/>
    <w:rsid w:val="00244200"/>
    <w:rsid w:val="00250754"/>
    <w:rsid w:val="00260A76"/>
    <w:rsid w:val="002632BD"/>
    <w:rsid w:val="00263D28"/>
    <w:rsid w:val="002647E2"/>
    <w:rsid w:val="00266797"/>
    <w:rsid w:val="00271A17"/>
    <w:rsid w:val="002807CD"/>
    <w:rsid w:val="002808FE"/>
    <w:rsid w:val="00281824"/>
    <w:rsid w:val="00287E26"/>
    <w:rsid w:val="00292961"/>
    <w:rsid w:val="00294AEB"/>
    <w:rsid w:val="002A366F"/>
    <w:rsid w:val="002A4728"/>
    <w:rsid w:val="002A60AB"/>
    <w:rsid w:val="002B205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6661"/>
    <w:rsid w:val="00337C1E"/>
    <w:rsid w:val="0034013C"/>
    <w:rsid w:val="0034115C"/>
    <w:rsid w:val="00343BC0"/>
    <w:rsid w:val="00346C38"/>
    <w:rsid w:val="00361E89"/>
    <w:rsid w:val="0036464B"/>
    <w:rsid w:val="00365017"/>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04FB"/>
    <w:rsid w:val="00491F42"/>
    <w:rsid w:val="004A3404"/>
    <w:rsid w:val="004A3775"/>
    <w:rsid w:val="004A534D"/>
    <w:rsid w:val="004A5F21"/>
    <w:rsid w:val="004B082C"/>
    <w:rsid w:val="004B0996"/>
    <w:rsid w:val="004B0DE3"/>
    <w:rsid w:val="004B3A74"/>
    <w:rsid w:val="004B46D4"/>
    <w:rsid w:val="004B6FE3"/>
    <w:rsid w:val="004C5DEE"/>
    <w:rsid w:val="004C7B17"/>
    <w:rsid w:val="004D35DA"/>
    <w:rsid w:val="004D391A"/>
    <w:rsid w:val="004D5854"/>
    <w:rsid w:val="004D797C"/>
    <w:rsid w:val="004D7C9D"/>
    <w:rsid w:val="004E1204"/>
    <w:rsid w:val="004E19FB"/>
    <w:rsid w:val="004E236C"/>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61B3B"/>
    <w:rsid w:val="00567EE5"/>
    <w:rsid w:val="005715A6"/>
    <w:rsid w:val="00572A99"/>
    <w:rsid w:val="0057673C"/>
    <w:rsid w:val="00583772"/>
    <w:rsid w:val="005845D8"/>
    <w:rsid w:val="00584612"/>
    <w:rsid w:val="00585888"/>
    <w:rsid w:val="00586A23"/>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6AFC"/>
    <w:rsid w:val="005D6C00"/>
    <w:rsid w:val="005E1608"/>
    <w:rsid w:val="005E6C8B"/>
    <w:rsid w:val="005F536A"/>
    <w:rsid w:val="005F7BAC"/>
    <w:rsid w:val="00602D54"/>
    <w:rsid w:val="00607E78"/>
    <w:rsid w:val="00614F6F"/>
    <w:rsid w:val="00622227"/>
    <w:rsid w:val="0062410A"/>
    <w:rsid w:val="00624673"/>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590D"/>
    <w:rsid w:val="006A6C79"/>
    <w:rsid w:val="006B48B9"/>
    <w:rsid w:val="006B6E71"/>
    <w:rsid w:val="006C2928"/>
    <w:rsid w:val="006C5D6F"/>
    <w:rsid w:val="006C5F31"/>
    <w:rsid w:val="006D0A6A"/>
    <w:rsid w:val="006D0F01"/>
    <w:rsid w:val="006D201D"/>
    <w:rsid w:val="006D4CAC"/>
    <w:rsid w:val="006D71F3"/>
    <w:rsid w:val="006E2115"/>
    <w:rsid w:val="006E414E"/>
    <w:rsid w:val="006E46E5"/>
    <w:rsid w:val="006E49FF"/>
    <w:rsid w:val="006E5548"/>
    <w:rsid w:val="006E6C59"/>
    <w:rsid w:val="006E7CED"/>
    <w:rsid w:val="006F29F8"/>
    <w:rsid w:val="006F3D4B"/>
    <w:rsid w:val="006F651C"/>
    <w:rsid w:val="006F7E8A"/>
    <w:rsid w:val="00700AC5"/>
    <w:rsid w:val="00700D52"/>
    <w:rsid w:val="007145DC"/>
    <w:rsid w:val="00716BE7"/>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28CF"/>
    <w:rsid w:val="007E6022"/>
    <w:rsid w:val="007E60BA"/>
    <w:rsid w:val="007E7352"/>
    <w:rsid w:val="007F5A6B"/>
    <w:rsid w:val="007F74E2"/>
    <w:rsid w:val="00800E96"/>
    <w:rsid w:val="0080226F"/>
    <w:rsid w:val="00802A0A"/>
    <w:rsid w:val="00803995"/>
    <w:rsid w:val="008066F0"/>
    <w:rsid w:val="00813287"/>
    <w:rsid w:val="008158FD"/>
    <w:rsid w:val="008202E3"/>
    <w:rsid w:val="0082103B"/>
    <w:rsid w:val="00822374"/>
    <w:rsid w:val="0082356C"/>
    <w:rsid w:val="00823DE1"/>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B38"/>
    <w:rsid w:val="008B22B9"/>
    <w:rsid w:val="008B27F7"/>
    <w:rsid w:val="008B32E1"/>
    <w:rsid w:val="008B48D4"/>
    <w:rsid w:val="008B5CDD"/>
    <w:rsid w:val="008C6BB7"/>
    <w:rsid w:val="008D09C0"/>
    <w:rsid w:val="008D3AE9"/>
    <w:rsid w:val="008D5270"/>
    <w:rsid w:val="008D5514"/>
    <w:rsid w:val="008D57BE"/>
    <w:rsid w:val="008D5D04"/>
    <w:rsid w:val="008E0C80"/>
    <w:rsid w:val="008E1FCA"/>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7D84"/>
    <w:rsid w:val="009611F4"/>
    <w:rsid w:val="00961544"/>
    <w:rsid w:val="009631DD"/>
    <w:rsid w:val="00963D5A"/>
    <w:rsid w:val="00964E7E"/>
    <w:rsid w:val="00976621"/>
    <w:rsid w:val="00976BDD"/>
    <w:rsid w:val="00980818"/>
    <w:rsid w:val="0098285B"/>
    <w:rsid w:val="009829E2"/>
    <w:rsid w:val="00985C46"/>
    <w:rsid w:val="00994127"/>
    <w:rsid w:val="00997FCB"/>
    <w:rsid w:val="009A5DFF"/>
    <w:rsid w:val="009B2F4D"/>
    <w:rsid w:val="009B40A2"/>
    <w:rsid w:val="009B456B"/>
    <w:rsid w:val="009B5B96"/>
    <w:rsid w:val="009B7986"/>
    <w:rsid w:val="009C123D"/>
    <w:rsid w:val="009C5B9D"/>
    <w:rsid w:val="009D5294"/>
    <w:rsid w:val="009D7AD5"/>
    <w:rsid w:val="009E0768"/>
    <w:rsid w:val="009E3219"/>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2646"/>
    <w:rsid w:val="00B61FDB"/>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7C0"/>
    <w:rsid w:val="00B94EF8"/>
    <w:rsid w:val="00B95CD3"/>
    <w:rsid w:val="00BA155F"/>
    <w:rsid w:val="00BA5059"/>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6674"/>
    <w:rsid w:val="00C072BE"/>
    <w:rsid w:val="00C1697D"/>
    <w:rsid w:val="00C1798D"/>
    <w:rsid w:val="00C2073D"/>
    <w:rsid w:val="00C209B1"/>
    <w:rsid w:val="00C239E5"/>
    <w:rsid w:val="00C27A01"/>
    <w:rsid w:val="00C339F5"/>
    <w:rsid w:val="00C362D9"/>
    <w:rsid w:val="00C37D6C"/>
    <w:rsid w:val="00C4144F"/>
    <w:rsid w:val="00C41881"/>
    <w:rsid w:val="00C44BFC"/>
    <w:rsid w:val="00C45E3C"/>
    <w:rsid w:val="00C502A6"/>
    <w:rsid w:val="00C511AD"/>
    <w:rsid w:val="00C513AB"/>
    <w:rsid w:val="00C53C45"/>
    <w:rsid w:val="00C60D8E"/>
    <w:rsid w:val="00C6366E"/>
    <w:rsid w:val="00C64563"/>
    <w:rsid w:val="00C724FB"/>
    <w:rsid w:val="00C7291E"/>
    <w:rsid w:val="00C730DD"/>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2646"/>
    <w:rsid w:val="00D24F50"/>
    <w:rsid w:val="00D31F13"/>
    <w:rsid w:val="00D325C3"/>
    <w:rsid w:val="00D33B6D"/>
    <w:rsid w:val="00D36FB1"/>
    <w:rsid w:val="00D413DA"/>
    <w:rsid w:val="00D54B67"/>
    <w:rsid w:val="00D55773"/>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32E1"/>
    <w:rsid w:val="00D97404"/>
    <w:rsid w:val="00DA0644"/>
    <w:rsid w:val="00DA0EBC"/>
    <w:rsid w:val="00DA4E35"/>
    <w:rsid w:val="00DA73D6"/>
    <w:rsid w:val="00DB0146"/>
    <w:rsid w:val="00DB1196"/>
    <w:rsid w:val="00DB14EC"/>
    <w:rsid w:val="00DB1702"/>
    <w:rsid w:val="00DB633D"/>
    <w:rsid w:val="00DC2201"/>
    <w:rsid w:val="00DC2879"/>
    <w:rsid w:val="00DC6CA4"/>
    <w:rsid w:val="00DD355B"/>
    <w:rsid w:val="00DE2B79"/>
    <w:rsid w:val="00DE5747"/>
    <w:rsid w:val="00DE7C27"/>
    <w:rsid w:val="00DF017A"/>
    <w:rsid w:val="00DF0AA1"/>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823FF"/>
    <w:rsid w:val="00E8320C"/>
    <w:rsid w:val="00E843EA"/>
    <w:rsid w:val="00E86760"/>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0A04"/>
    <w:rsid w:val="00F9142B"/>
    <w:rsid w:val="00F92A80"/>
    <w:rsid w:val="00FA2D12"/>
    <w:rsid w:val="00FA4912"/>
    <w:rsid w:val="00FA5BF6"/>
    <w:rsid w:val="00FA656E"/>
    <w:rsid w:val="00FA69FA"/>
    <w:rsid w:val="00FB5193"/>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8DD91"/>
  <w15:chartTrackingRefBased/>
  <w15:docId w15:val="{01FFD991-F077-4A7E-B922-32A751F5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6A23"/>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 w:type="paragraph" w:customStyle="1" w:styleId="Nadpispododdlu">
    <w:name w:val="Nadpis pododdílu"/>
    <w:basedOn w:val="Normln"/>
    <w:qFormat/>
    <w:rsid w:val="00585888"/>
    <w:pPr>
      <w:keepNext/>
      <w:keepLines/>
      <w:ind w:firstLine="0"/>
      <w:jc w:val="center"/>
      <w:outlineLvl w:val="4"/>
    </w:pPr>
    <w:rPr>
      <w:rFonts w:ascii="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03817411">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8132632">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35336561">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235676215">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63867856">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544175884">
      <w:bodyDiv w:val="1"/>
      <w:marLeft w:val="0"/>
      <w:marRight w:val="0"/>
      <w:marTop w:val="0"/>
      <w:marBottom w:val="0"/>
      <w:divBdr>
        <w:top w:val="none" w:sz="0" w:space="0" w:color="auto"/>
        <w:left w:val="none" w:sz="0" w:space="0" w:color="auto"/>
        <w:bottom w:val="none" w:sz="0" w:space="0" w:color="auto"/>
        <w:right w:val="none" w:sz="0" w:space="0" w:color="auto"/>
      </w:divBdr>
    </w:div>
    <w:div w:id="599487037">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11657419">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38937684">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43028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929116428">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39228372">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16547760">
      <w:bodyDiv w:val="1"/>
      <w:marLeft w:val="0"/>
      <w:marRight w:val="0"/>
      <w:marTop w:val="0"/>
      <w:marBottom w:val="0"/>
      <w:divBdr>
        <w:top w:val="none" w:sz="0" w:space="0" w:color="auto"/>
        <w:left w:val="none" w:sz="0" w:space="0" w:color="auto"/>
        <w:bottom w:val="none" w:sz="0" w:space="0" w:color="auto"/>
        <w:right w:val="none" w:sz="0" w:space="0" w:color="auto"/>
      </w:divBdr>
    </w:div>
    <w:div w:id="1230575676">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397121940">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27017262">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300559">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1348564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 w:id="2130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2;ablona%202023.dotx" TargetMode="External"/></Relationships>
</file>

<file path=word/theme/theme1.xml><?xml version="1.0" encoding="utf-8"?>
<a:theme xmlns:a="http://schemas.openxmlformats.org/drawingml/2006/main" name="Motiv Office">
  <a:themeElements>
    <a:clrScheme name="Kancelář">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2023</Template>
  <TotalTime>4</TotalTime>
  <Pages>4</Pages>
  <Words>1055</Words>
  <Characters>6200</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Zikeš</cp:lastModifiedBy>
  <cp:revision>2</cp:revision>
  <cp:lastPrinted>2007-08-02T21:00:00Z</cp:lastPrinted>
  <dcterms:created xsi:type="dcterms:W3CDTF">2024-12-03T12:53:00Z</dcterms:created>
  <dcterms:modified xsi:type="dcterms:W3CDTF">2024-12-03T12:53:00Z</dcterms:modified>
</cp:coreProperties>
</file>