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22" w:type="dxa"/>
        <w:tblLook w:val="04A0" w:firstRow="1" w:lastRow="0" w:firstColumn="1" w:lastColumn="0" w:noHBand="0" w:noVBand="1"/>
      </w:tblPr>
      <w:tblGrid>
        <w:gridCol w:w="2093"/>
        <w:gridCol w:w="7229"/>
      </w:tblGrid>
      <w:tr w:rsidR="005B1309" w14:paraId="2766F5CD" w14:textId="77777777" w:rsidTr="00857009">
        <w:tc>
          <w:tcPr>
            <w:tcW w:w="2093" w:type="dxa"/>
            <w:vAlign w:val="center"/>
          </w:tcPr>
          <w:p w14:paraId="1094C894" w14:textId="77777777" w:rsidR="005B1309" w:rsidRDefault="005B1309" w:rsidP="00857009">
            <w:pPr>
              <w:rPr>
                <w:b/>
              </w:rPr>
            </w:pPr>
            <w:r w:rsidRPr="004D5CCD">
              <w:rPr>
                <w:b/>
              </w:rPr>
              <w:t>Název materiálu</w:t>
            </w:r>
            <w:r>
              <w:rPr>
                <w:b/>
              </w:rPr>
              <w:t>:</w:t>
            </w:r>
          </w:p>
          <w:p w14:paraId="36DF8412" w14:textId="77777777" w:rsidR="005B1309" w:rsidRDefault="005B1309" w:rsidP="00857009">
            <w:pPr>
              <w:rPr>
                <w:b/>
              </w:rPr>
            </w:pPr>
          </w:p>
        </w:tc>
        <w:tc>
          <w:tcPr>
            <w:tcW w:w="7229" w:type="dxa"/>
          </w:tcPr>
          <w:p w14:paraId="37DA8A1F" w14:textId="77777777" w:rsidR="006F789E" w:rsidRPr="006F789E" w:rsidRDefault="006F789E" w:rsidP="006F789E">
            <w:pPr>
              <w:rPr>
                <w:b/>
                <w:bCs/>
              </w:rPr>
            </w:pPr>
          </w:p>
          <w:p w14:paraId="55F18A19" w14:textId="2DA96775" w:rsidR="006F789E" w:rsidRPr="006F789E" w:rsidRDefault="006F789E" w:rsidP="006F789E">
            <w:pPr>
              <w:rPr>
                <w:b/>
                <w:bCs/>
              </w:rPr>
            </w:pPr>
            <w:r w:rsidRPr="006F789E">
              <w:rPr>
                <w:b/>
              </w:rPr>
              <w:t>Návrh</w:t>
            </w:r>
            <w:r w:rsidR="00712537">
              <w:rPr>
                <w:b/>
              </w:rPr>
              <w:t xml:space="preserve"> </w:t>
            </w:r>
            <w:r w:rsidR="009D0848">
              <w:rPr>
                <w:b/>
              </w:rPr>
              <w:t xml:space="preserve">novely </w:t>
            </w:r>
            <w:r w:rsidR="00650218">
              <w:rPr>
                <w:b/>
              </w:rPr>
              <w:t xml:space="preserve">zákona </w:t>
            </w:r>
          </w:p>
          <w:p w14:paraId="6D786588" w14:textId="77777777" w:rsidR="00712537" w:rsidRDefault="00712537" w:rsidP="006F789E">
            <w:pPr>
              <w:rPr>
                <w:b/>
                <w:bCs/>
              </w:rPr>
            </w:pPr>
            <w:r w:rsidRPr="00712537">
              <w:rPr>
                <w:b/>
                <w:bCs/>
              </w:rPr>
              <w:t>č. 360/1992 Sb., o výkonu povolání autorizovaných architektů a o výkonu povolání autorizovaných inženýrů a techniků činných ve výstavbě (autorizační zákon), ve znění pozdějších předpisů, a další související zákony</w:t>
            </w:r>
          </w:p>
          <w:p w14:paraId="1A726BA1" w14:textId="77777777" w:rsidR="00712537" w:rsidRDefault="00712537" w:rsidP="006F789E">
            <w:pPr>
              <w:rPr>
                <w:b/>
              </w:rPr>
            </w:pPr>
          </w:p>
          <w:p w14:paraId="2A713FDB" w14:textId="4E9B4AF9" w:rsidR="006F789E" w:rsidRPr="006F789E" w:rsidRDefault="006F789E" w:rsidP="006F789E">
            <w:pPr>
              <w:rPr>
                <w:b/>
              </w:rPr>
            </w:pPr>
            <w:r w:rsidRPr="006F789E">
              <w:rPr>
                <w:b/>
              </w:rPr>
              <w:t>ze dne        202</w:t>
            </w:r>
            <w:r w:rsidR="003D371B">
              <w:rPr>
                <w:b/>
              </w:rPr>
              <w:t>5</w:t>
            </w:r>
          </w:p>
          <w:p w14:paraId="2FC804A5" w14:textId="77777777" w:rsidR="005B1309" w:rsidRDefault="005B1309" w:rsidP="00650218">
            <w:pPr>
              <w:rPr>
                <w:b/>
              </w:rPr>
            </w:pPr>
          </w:p>
        </w:tc>
      </w:tr>
      <w:tr w:rsidR="005B1309" w14:paraId="25C9386C" w14:textId="77777777" w:rsidTr="00857009">
        <w:tc>
          <w:tcPr>
            <w:tcW w:w="2093" w:type="dxa"/>
            <w:vAlign w:val="center"/>
          </w:tcPr>
          <w:p w14:paraId="33F0745E" w14:textId="77777777" w:rsidR="005B1309" w:rsidRPr="004D5CCD" w:rsidRDefault="005B1309" w:rsidP="00857009">
            <w:pPr>
              <w:rPr>
                <w:b/>
              </w:rPr>
            </w:pPr>
            <w:r w:rsidRPr="004D5CCD">
              <w:rPr>
                <w:b/>
              </w:rPr>
              <w:t>Jméno</w:t>
            </w:r>
            <w:r>
              <w:rPr>
                <w:b/>
              </w:rPr>
              <w:t>:</w:t>
            </w:r>
          </w:p>
          <w:p w14:paraId="2AAD0B26" w14:textId="77777777" w:rsidR="005B1309" w:rsidRDefault="005B1309" w:rsidP="00857009">
            <w:pPr>
              <w:rPr>
                <w:b/>
              </w:rPr>
            </w:pPr>
          </w:p>
        </w:tc>
        <w:tc>
          <w:tcPr>
            <w:tcW w:w="7229" w:type="dxa"/>
          </w:tcPr>
          <w:p w14:paraId="4B9171D8" w14:textId="4B09DB47" w:rsidR="005B1309" w:rsidRDefault="001D20FA" w:rsidP="00857009">
            <w:pPr>
              <w:rPr>
                <w:b/>
              </w:rPr>
            </w:pPr>
            <w:r>
              <w:rPr>
                <w:b/>
              </w:rPr>
              <w:t>Svaz podnikatelů ve stavebnictví</w:t>
            </w:r>
          </w:p>
        </w:tc>
      </w:tr>
      <w:tr w:rsidR="005B1309" w14:paraId="39D7F9BA" w14:textId="77777777" w:rsidTr="00857009">
        <w:tc>
          <w:tcPr>
            <w:tcW w:w="2093" w:type="dxa"/>
            <w:vAlign w:val="center"/>
          </w:tcPr>
          <w:p w14:paraId="33864F9E" w14:textId="77777777" w:rsidR="005B1309" w:rsidRPr="004D5CCD" w:rsidRDefault="005B1309" w:rsidP="00857009">
            <w:pPr>
              <w:rPr>
                <w:b/>
              </w:rPr>
            </w:pPr>
            <w:r w:rsidRPr="004D5CCD">
              <w:rPr>
                <w:b/>
              </w:rPr>
              <w:t>Telefon</w:t>
            </w:r>
            <w:r w:rsidRPr="004D5CCD">
              <w:rPr>
                <w:b/>
              </w:rPr>
              <w:tab/>
            </w:r>
            <w:r>
              <w:rPr>
                <w:b/>
              </w:rPr>
              <w:t>:</w:t>
            </w:r>
          </w:p>
          <w:p w14:paraId="42A925B5" w14:textId="77777777" w:rsidR="005B1309" w:rsidRDefault="005B1309" w:rsidP="00857009">
            <w:pPr>
              <w:rPr>
                <w:b/>
              </w:rPr>
            </w:pPr>
          </w:p>
        </w:tc>
        <w:tc>
          <w:tcPr>
            <w:tcW w:w="7229" w:type="dxa"/>
          </w:tcPr>
          <w:p w14:paraId="6E186B44" w14:textId="2036F895" w:rsidR="005B1309" w:rsidRDefault="001B0A59" w:rsidP="00857009">
            <w:pPr>
              <w:rPr>
                <w:b/>
              </w:rPr>
            </w:pPr>
            <w:r>
              <w:rPr>
                <w:b/>
              </w:rPr>
              <w:t>605 205 650</w:t>
            </w:r>
          </w:p>
        </w:tc>
      </w:tr>
      <w:tr w:rsidR="005B1309" w14:paraId="5272EE15" w14:textId="77777777" w:rsidTr="00857009">
        <w:tc>
          <w:tcPr>
            <w:tcW w:w="2093" w:type="dxa"/>
            <w:vAlign w:val="center"/>
          </w:tcPr>
          <w:p w14:paraId="2D942F4F" w14:textId="77777777" w:rsidR="005B1309" w:rsidRDefault="005B1309" w:rsidP="00857009">
            <w:pPr>
              <w:rPr>
                <w:b/>
              </w:rPr>
            </w:pPr>
            <w:r w:rsidRPr="004D5CCD">
              <w:rPr>
                <w:b/>
              </w:rPr>
              <w:t>e-mail</w:t>
            </w:r>
            <w:r>
              <w:rPr>
                <w:b/>
              </w:rPr>
              <w:t>:</w:t>
            </w:r>
          </w:p>
          <w:p w14:paraId="28E7C244" w14:textId="77777777" w:rsidR="005B1309" w:rsidRDefault="005B1309" w:rsidP="00857009">
            <w:pPr>
              <w:rPr>
                <w:b/>
              </w:rPr>
            </w:pPr>
          </w:p>
        </w:tc>
        <w:tc>
          <w:tcPr>
            <w:tcW w:w="7229" w:type="dxa"/>
          </w:tcPr>
          <w:p w14:paraId="5E147900" w14:textId="32146683" w:rsidR="005B1309" w:rsidRDefault="006B3570" w:rsidP="00857009">
            <w:pPr>
              <w:rPr>
                <w:b/>
              </w:rPr>
            </w:pPr>
            <w:r w:rsidRPr="006B3570">
              <w:rPr>
                <w:b/>
              </w:rPr>
              <w:t>sevcik@sps.cz</w:t>
            </w:r>
          </w:p>
        </w:tc>
      </w:tr>
    </w:tbl>
    <w:p w14:paraId="1E2489DA" w14:textId="77777777" w:rsidR="005B1309" w:rsidRPr="004D5CCD" w:rsidRDefault="005B1309" w:rsidP="005B1309">
      <w:pPr>
        <w:spacing w:after="0" w:line="240" w:lineRule="auto"/>
        <w:rPr>
          <w:b/>
        </w:rPr>
      </w:pPr>
    </w:p>
    <w:p w14:paraId="7AC92B16" w14:textId="77777777" w:rsidR="009C28C1" w:rsidRPr="00D217AB" w:rsidRDefault="004D5CCD" w:rsidP="00E02E9C">
      <w:pPr>
        <w:pStyle w:val="Odstavecseseznamem"/>
        <w:numPr>
          <w:ilvl w:val="0"/>
          <w:numId w:val="2"/>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b/>
          <w:color w:val="000000" w:themeColor="text1"/>
        </w:rPr>
      </w:pPr>
      <w:r w:rsidRPr="00C3752E">
        <w:rPr>
          <w:b/>
        </w:rPr>
        <w:t>SHRNUTÍ</w:t>
      </w:r>
      <w:r w:rsidR="009C28C1">
        <w:rPr>
          <w:b/>
        </w:rPr>
        <w:t xml:space="preserve"> HLAVNÍCH DOPADŮ PŘEDLOŽENÉHO MATERIÁLU</w:t>
      </w:r>
      <w:r w:rsidRPr="00C3752E">
        <w:rPr>
          <w:b/>
        </w:rPr>
        <w:t xml:space="preserve"> </w:t>
      </w:r>
      <w:r w:rsidR="003D2DAA" w:rsidRPr="00D217AB">
        <w:rPr>
          <w:color w:val="000000" w:themeColor="text1"/>
        </w:rPr>
        <w:t>(</w:t>
      </w:r>
      <w:r w:rsidRPr="00D217AB">
        <w:rPr>
          <w:color w:val="000000" w:themeColor="text1"/>
        </w:rPr>
        <w:t>stručn</w:t>
      </w:r>
      <w:r w:rsidR="003D2DAA" w:rsidRPr="00D217AB">
        <w:rPr>
          <w:color w:val="000000" w:themeColor="text1"/>
        </w:rPr>
        <w:t xml:space="preserve">é </w:t>
      </w:r>
      <w:r w:rsidR="009C28C1" w:rsidRPr="00D217AB">
        <w:rPr>
          <w:color w:val="000000" w:themeColor="text1"/>
        </w:rPr>
        <w:t xml:space="preserve">shrnutí </w:t>
      </w:r>
      <w:proofErr w:type="gramStart"/>
      <w:r w:rsidR="009C28C1" w:rsidRPr="00D217AB">
        <w:rPr>
          <w:color w:val="000000" w:themeColor="text1"/>
        </w:rPr>
        <w:t>toho</w:t>
      </w:r>
      <w:proofErr w:type="gramEnd"/>
      <w:r w:rsidRPr="00D217AB">
        <w:rPr>
          <w:color w:val="000000" w:themeColor="text1"/>
        </w:rPr>
        <w:t xml:space="preserve"> jak</w:t>
      </w:r>
      <w:r w:rsidR="009C28C1" w:rsidRPr="00D217AB">
        <w:rPr>
          <w:color w:val="000000" w:themeColor="text1"/>
        </w:rPr>
        <w:t xml:space="preserve"> návrh </w:t>
      </w:r>
      <w:r w:rsidRPr="00D217AB">
        <w:rPr>
          <w:color w:val="000000" w:themeColor="text1"/>
        </w:rPr>
        <w:t>ovlivní podnikatelské prostředí)</w:t>
      </w:r>
      <w:r w:rsidR="009C28C1" w:rsidRPr="00D217AB">
        <w:rPr>
          <w:color w:val="000000" w:themeColor="text1"/>
        </w:rPr>
        <w:t xml:space="preserve"> </w:t>
      </w:r>
    </w:p>
    <w:p w14:paraId="1286E25B" w14:textId="77777777" w:rsidR="004D5CCD" w:rsidRPr="00C3752E" w:rsidRDefault="009C28C1" w:rsidP="009C28C1">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9C28C1">
        <w:rPr>
          <w:i/>
          <w:sz w:val="20"/>
          <w:szCs w:val="20"/>
        </w:rPr>
        <w:t xml:space="preserve">Příklad: </w:t>
      </w:r>
      <w:r>
        <w:rPr>
          <w:i/>
          <w:sz w:val="20"/>
          <w:szCs w:val="20"/>
        </w:rPr>
        <w:t>N</w:t>
      </w:r>
      <w:r w:rsidRPr="009C28C1">
        <w:rPr>
          <w:i/>
          <w:sz w:val="20"/>
          <w:szCs w:val="20"/>
        </w:rPr>
        <w:t xml:space="preserve">ávrh znamená zvýšenou administrativní zátěž pro podniky, zvýšené </w:t>
      </w:r>
      <w:r>
        <w:rPr>
          <w:i/>
          <w:sz w:val="20"/>
          <w:szCs w:val="20"/>
        </w:rPr>
        <w:t xml:space="preserve">finanční </w:t>
      </w:r>
      <w:r w:rsidRPr="009C28C1">
        <w:rPr>
          <w:i/>
          <w:sz w:val="20"/>
          <w:szCs w:val="20"/>
        </w:rPr>
        <w:t xml:space="preserve">náklady, aniž by byly </w:t>
      </w:r>
      <w:r>
        <w:rPr>
          <w:i/>
          <w:sz w:val="20"/>
          <w:szCs w:val="20"/>
        </w:rPr>
        <w:t xml:space="preserve">v rámci Důvodové zprávy </w:t>
      </w:r>
      <w:r w:rsidR="00EB5907">
        <w:rPr>
          <w:i/>
          <w:sz w:val="20"/>
          <w:szCs w:val="20"/>
        </w:rPr>
        <w:t xml:space="preserve">objektivně </w:t>
      </w:r>
      <w:r>
        <w:rPr>
          <w:i/>
          <w:sz w:val="20"/>
          <w:szCs w:val="20"/>
        </w:rPr>
        <w:t>vyčísleny</w:t>
      </w:r>
      <w:r w:rsidRPr="009C28C1">
        <w:rPr>
          <w:i/>
          <w:sz w:val="20"/>
          <w:szCs w:val="20"/>
        </w:rPr>
        <w:t xml:space="preserve"> konkrétní dopady.</w:t>
      </w:r>
    </w:p>
    <w:p w14:paraId="35DE558B" w14:textId="77777777" w:rsidR="00E02E9C"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14:paraId="2D847B2E" w14:textId="77777777" w:rsidR="00E02E9C" w:rsidRPr="002B3746" w:rsidRDefault="00E02E9C" w:rsidP="00E02E9C">
      <w:pPr>
        <w:tabs>
          <w:tab w:val="left" w:pos="567"/>
        </w:tabs>
        <w:spacing w:after="0" w:line="240" w:lineRule="auto"/>
        <w:contextualSpacing/>
        <w:jc w:val="both"/>
      </w:pPr>
    </w:p>
    <w:p w14:paraId="761E203B" w14:textId="77777777" w:rsidR="00CD6DF7" w:rsidRPr="00CD6DF7" w:rsidRDefault="004D5CCD" w:rsidP="005C70D0">
      <w:pPr>
        <w:pStyle w:val="Odstavecseseznamem"/>
        <w:numPr>
          <w:ilvl w:val="0"/>
          <w:numId w:val="2"/>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pPr>
      <w:r w:rsidRPr="00204E90">
        <w:rPr>
          <w:b/>
        </w:rPr>
        <w:t>OBECNÁ PŘIPOMÍNKA</w:t>
      </w:r>
      <w:r w:rsidR="003D2DAA" w:rsidRPr="00204E90">
        <w:rPr>
          <w:b/>
        </w:rPr>
        <w:t xml:space="preserve"> </w:t>
      </w:r>
    </w:p>
    <w:p w14:paraId="4E766AB4" w14:textId="5FB67E5F" w:rsidR="005C70D0" w:rsidRDefault="007B7DF4" w:rsidP="00CD6DF7">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 xml:space="preserve">Bez </w:t>
      </w:r>
    </w:p>
    <w:p w14:paraId="2FE850CF" w14:textId="34DCCF4D" w:rsidR="00204E90" w:rsidRPr="005C70D0" w:rsidRDefault="00204E90" w:rsidP="005C70D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i/>
          <w:sz w:val="20"/>
          <w:szCs w:val="20"/>
        </w:rPr>
      </w:pPr>
      <w:r w:rsidRPr="00204E90">
        <w:rPr>
          <w:b/>
        </w:rPr>
        <w:t>Odůvodnění:</w:t>
      </w:r>
      <w:r>
        <w:t xml:space="preserve"> </w:t>
      </w:r>
    </w:p>
    <w:p w14:paraId="7D20BDD5" w14:textId="77777777" w:rsidR="00E02E9C" w:rsidRPr="00E02E9C" w:rsidRDefault="00E02E9C" w:rsidP="00E02E9C">
      <w:pPr>
        <w:tabs>
          <w:tab w:val="left" w:pos="567"/>
        </w:tabs>
        <w:spacing w:after="0" w:line="240" w:lineRule="auto"/>
        <w:jc w:val="both"/>
        <w:rPr>
          <w:b/>
        </w:rPr>
      </w:pPr>
    </w:p>
    <w:p w14:paraId="6C1F98ED" w14:textId="77777777" w:rsidR="004D5CCD" w:rsidRPr="00D217AB" w:rsidRDefault="00DC3EB8" w:rsidP="00E02E9C">
      <w:pPr>
        <w:pStyle w:val="Odstavecseseznamem"/>
        <w:numPr>
          <w:ilvl w:val="0"/>
          <w:numId w:val="2"/>
        </w:numPr>
        <w:tabs>
          <w:tab w:val="left" w:pos="567"/>
        </w:tabs>
        <w:spacing w:after="0" w:line="240" w:lineRule="auto"/>
        <w:ind w:left="0" w:firstLine="0"/>
        <w:jc w:val="both"/>
        <w:rPr>
          <w:b/>
          <w:color w:val="000000" w:themeColor="text1"/>
        </w:rPr>
      </w:pPr>
      <w:r w:rsidRPr="0077211F">
        <w:rPr>
          <w:b/>
        </w:rPr>
        <w:t xml:space="preserve">ZÁSADNÍ </w:t>
      </w:r>
      <w:r w:rsidR="004D5CCD" w:rsidRPr="0077211F">
        <w:rPr>
          <w:b/>
        </w:rPr>
        <w:t>KONKRÉTNÍ PŘIPOMÍNK</w:t>
      </w:r>
      <w:r w:rsidR="0032279B" w:rsidRPr="0077211F">
        <w:rPr>
          <w:b/>
        </w:rPr>
        <w:t>Y</w:t>
      </w:r>
      <w:r w:rsidR="00C3752E" w:rsidRPr="0077211F">
        <w:rPr>
          <w:b/>
        </w:rPr>
        <w:t xml:space="preserve"> </w:t>
      </w:r>
      <w:r w:rsidR="00C3752E" w:rsidRPr="00D217AB">
        <w:rPr>
          <w:color w:val="000000" w:themeColor="text1"/>
        </w:rPr>
        <w:t>(</w:t>
      </w:r>
      <w:r w:rsidR="003D2DAA" w:rsidRPr="00D217AB">
        <w:rPr>
          <w:color w:val="000000" w:themeColor="text1"/>
        </w:rPr>
        <w:t xml:space="preserve">ke každé připomínce </w:t>
      </w:r>
      <w:r w:rsidR="0032279B" w:rsidRPr="00D217AB">
        <w:rPr>
          <w:color w:val="000000" w:themeColor="text1"/>
        </w:rPr>
        <w:t xml:space="preserve">je třeba uvést konkrétní ustanovení – článek, §, odst., </w:t>
      </w:r>
      <w:r w:rsidR="003D2DAA" w:rsidRPr="00D217AB">
        <w:rPr>
          <w:color w:val="000000" w:themeColor="text1"/>
        </w:rPr>
        <w:t xml:space="preserve">písmeno, </w:t>
      </w:r>
      <w:r w:rsidR="00595359" w:rsidRPr="00D217AB">
        <w:rPr>
          <w:color w:val="000000" w:themeColor="text1"/>
        </w:rPr>
        <w:t>případně bod</w:t>
      </w:r>
      <w:r w:rsidR="003D2DAA" w:rsidRPr="00D217AB">
        <w:rPr>
          <w:color w:val="000000" w:themeColor="text1"/>
        </w:rPr>
        <w:t>, jehož se připomínka týká a návrh nového znění</w:t>
      </w:r>
      <w:r w:rsidR="00595359" w:rsidRPr="00D217AB">
        <w:rPr>
          <w:color w:val="000000" w:themeColor="text1"/>
        </w:rPr>
        <w:t>, podmínkou pro uplatnění je uvedení odůvodnění navrhované změny</w:t>
      </w:r>
      <w:r w:rsidR="00E01DF3" w:rsidRPr="00D217AB">
        <w:rPr>
          <w:color w:val="000000" w:themeColor="text1"/>
        </w:rPr>
        <w:t>!</w:t>
      </w:r>
      <w:r w:rsidR="00595359" w:rsidRPr="00D217AB">
        <w:rPr>
          <w:color w:val="000000" w:themeColor="text1"/>
        </w:rPr>
        <w:t>)</w:t>
      </w:r>
    </w:p>
    <w:p w14:paraId="02C53E09" w14:textId="77777777" w:rsidR="00DC3EB8" w:rsidRDefault="00DC3EB8" w:rsidP="00E02E9C">
      <w:pPr>
        <w:pStyle w:val="Odstavecseseznamem"/>
        <w:tabs>
          <w:tab w:val="left" w:pos="567"/>
        </w:tabs>
        <w:spacing w:after="0" w:line="240" w:lineRule="auto"/>
        <w:ind w:left="0"/>
        <w:contextualSpacing w:val="0"/>
        <w:jc w:val="both"/>
        <w:rPr>
          <w:b/>
          <w:color w:val="FF0000"/>
        </w:rPr>
      </w:pPr>
    </w:p>
    <w:p w14:paraId="6CA47F50" w14:textId="1260CE4F" w:rsidR="002E1269" w:rsidRDefault="002E1269" w:rsidP="002E126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w:t>
      </w:r>
      <w:proofErr w:type="gramStart"/>
      <w:r w:rsidRPr="00E02E9C">
        <w:rPr>
          <w:b/>
        </w:rPr>
        <w:t xml:space="preserve">k </w:t>
      </w:r>
      <w:r>
        <w:rPr>
          <w:b/>
        </w:rPr>
        <w:t xml:space="preserve"> </w:t>
      </w:r>
      <w:r w:rsidR="00845B96">
        <w:rPr>
          <w:b/>
        </w:rPr>
        <w:t>§</w:t>
      </w:r>
      <w:proofErr w:type="gramEnd"/>
      <w:r w:rsidR="00845B96">
        <w:rPr>
          <w:b/>
        </w:rPr>
        <w:t xml:space="preserve"> 8, </w:t>
      </w:r>
      <w:proofErr w:type="spellStart"/>
      <w:r w:rsidR="00845B96">
        <w:rPr>
          <w:b/>
        </w:rPr>
        <w:t>ods</w:t>
      </w:r>
      <w:proofErr w:type="spellEnd"/>
      <w:r w:rsidR="00845B96">
        <w:rPr>
          <w:b/>
        </w:rPr>
        <w:t xml:space="preserve"> </w:t>
      </w:r>
      <w:r w:rsidR="00F62A27">
        <w:rPr>
          <w:b/>
        </w:rPr>
        <w:t>(3</w:t>
      </w:r>
      <w:proofErr w:type="gramStart"/>
      <w:r w:rsidR="00F62A27">
        <w:rPr>
          <w:b/>
        </w:rPr>
        <w:t>) ,</w:t>
      </w:r>
      <w:proofErr w:type="gramEnd"/>
      <w:r w:rsidR="00F62A27">
        <w:rPr>
          <w:b/>
        </w:rPr>
        <w:t xml:space="preserve"> c</w:t>
      </w:r>
      <w:proofErr w:type="gramStart"/>
      <w:r w:rsidR="00F62A27">
        <w:rPr>
          <w:b/>
        </w:rPr>
        <w:t>),d)</w:t>
      </w:r>
      <w:r w:rsidR="000D1165">
        <w:rPr>
          <w:b/>
        </w:rPr>
        <w:t xml:space="preserve">  a</w:t>
      </w:r>
      <w:proofErr w:type="gramEnd"/>
      <w:r w:rsidR="000D1165">
        <w:rPr>
          <w:b/>
        </w:rPr>
        <w:t xml:space="preserve"> odst. </w:t>
      </w:r>
      <w:r w:rsidR="007C0E15">
        <w:rPr>
          <w:b/>
        </w:rPr>
        <w:t>(7) c</w:t>
      </w:r>
      <w:proofErr w:type="gramStart"/>
      <w:r w:rsidR="007C0E15">
        <w:rPr>
          <w:b/>
        </w:rPr>
        <w:t>),d</w:t>
      </w:r>
      <w:proofErr w:type="gramEnd"/>
      <w:r w:rsidR="007C0E15">
        <w:rPr>
          <w:b/>
        </w:rPr>
        <w:t>)</w:t>
      </w:r>
    </w:p>
    <w:p w14:paraId="42AB9296" w14:textId="77777777" w:rsidR="00E93936" w:rsidRDefault="00E93936" w:rsidP="002E126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p>
    <w:p w14:paraId="595D8943" w14:textId="52DC86A3" w:rsidR="00C14BBA" w:rsidRDefault="00D12DF9" w:rsidP="002E126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Požadavky na vzdělání a délku odborné praxe jsou pro autorizovaného technika a </w:t>
      </w:r>
      <w:r w:rsidR="00674069">
        <w:rPr>
          <w:bCs/>
        </w:rPr>
        <w:t xml:space="preserve">autorizovaného stavitele identické. </w:t>
      </w:r>
      <w:r w:rsidR="0079554B">
        <w:rPr>
          <w:bCs/>
        </w:rPr>
        <w:t xml:space="preserve">To při nejmenším vede k názoru, že nová autorizace </w:t>
      </w:r>
      <w:r w:rsidR="002730DD">
        <w:rPr>
          <w:bCs/>
        </w:rPr>
        <w:t>„Autorizovaný stavitel</w:t>
      </w:r>
      <w:r w:rsidR="00D5282A">
        <w:rPr>
          <w:bCs/>
        </w:rPr>
        <w:t>“</w:t>
      </w:r>
      <w:r w:rsidR="002730DD">
        <w:rPr>
          <w:bCs/>
        </w:rPr>
        <w:t xml:space="preserve"> je nadbytečná</w:t>
      </w:r>
      <w:r w:rsidR="00D5282A">
        <w:rPr>
          <w:bCs/>
        </w:rPr>
        <w:t>.</w:t>
      </w:r>
      <w:r w:rsidR="00E11E45">
        <w:rPr>
          <w:bCs/>
        </w:rPr>
        <w:t xml:space="preserve"> Podle našeho názoru by již z požadavků zákona měla být zřejmá odlišnost v požadavcích </w:t>
      </w:r>
      <w:r w:rsidR="00D27503">
        <w:rPr>
          <w:bCs/>
        </w:rPr>
        <w:t>na jednotlivé autorizace.</w:t>
      </w:r>
      <w:r w:rsidR="00EE75F0">
        <w:rPr>
          <w:bCs/>
        </w:rPr>
        <w:t xml:space="preserve"> </w:t>
      </w:r>
    </w:p>
    <w:p w14:paraId="36FB8B17" w14:textId="6DF2D721" w:rsidR="00712207" w:rsidRPr="00766F7D" w:rsidRDefault="00712207" w:rsidP="0071220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r>
        <w:rPr>
          <w:bCs/>
        </w:rPr>
        <w:t>P</w:t>
      </w:r>
      <w:r w:rsidR="00C94B09">
        <w:rPr>
          <w:bCs/>
        </w:rPr>
        <w:t>o</w:t>
      </w:r>
      <w:r>
        <w:rPr>
          <w:bCs/>
        </w:rPr>
        <w:t>žadujeme proto</w:t>
      </w:r>
      <w:r w:rsidR="00C94B09">
        <w:rPr>
          <w:bCs/>
        </w:rPr>
        <w:t xml:space="preserve"> u</w:t>
      </w:r>
      <w:r>
        <w:rPr>
          <w:bCs/>
        </w:rPr>
        <w:t>pravit v tomto směru důvodovou zprávu s vazbou na prováděcí předpis k uvedenému zákonu a vnitřní</w:t>
      </w:r>
      <w:r w:rsidR="006B6F6D">
        <w:rPr>
          <w:bCs/>
        </w:rPr>
        <w:t>m</w:t>
      </w:r>
      <w:r>
        <w:rPr>
          <w:bCs/>
        </w:rPr>
        <w:t xml:space="preserve"> předpisům Komory</w:t>
      </w:r>
      <w:r w:rsidR="00AE78E4">
        <w:rPr>
          <w:bCs/>
        </w:rPr>
        <w:t xml:space="preserve"> a </w:t>
      </w:r>
      <w:r w:rsidR="00977DC2">
        <w:rPr>
          <w:bCs/>
        </w:rPr>
        <w:t>upravit z</w:t>
      </w:r>
      <w:r w:rsidR="004D0228">
        <w:rPr>
          <w:bCs/>
        </w:rPr>
        <w:t>nění zákona, aby byla odlišnost zřejmá. Viz připomínka k</w:t>
      </w:r>
      <w:r w:rsidR="002C020B">
        <w:rPr>
          <w:bCs/>
        </w:rPr>
        <w:t> </w:t>
      </w:r>
      <w:proofErr w:type="gramStart"/>
      <w:r w:rsidR="002C020B">
        <w:rPr>
          <w:bCs/>
        </w:rPr>
        <w:t>odst.(</w:t>
      </w:r>
      <w:proofErr w:type="gramEnd"/>
      <w:r w:rsidR="00FD6142">
        <w:rPr>
          <w:bCs/>
        </w:rPr>
        <w:t>9) tohoto §.</w:t>
      </w:r>
      <w:r w:rsidR="004D0228">
        <w:rPr>
          <w:bCs/>
        </w:rPr>
        <w:t xml:space="preserve"> </w:t>
      </w:r>
    </w:p>
    <w:p w14:paraId="7DB51133" w14:textId="77777777" w:rsidR="002E1269" w:rsidRDefault="002E1269" w:rsidP="002E126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2661DC85" w14:textId="77777777" w:rsidR="002E1269" w:rsidRPr="00637F74" w:rsidRDefault="002E1269" w:rsidP="002E126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2060"/>
        </w:rPr>
      </w:pPr>
      <w:r w:rsidRPr="00C3752E">
        <w:rPr>
          <w:b/>
        </w:rPr>
        <w:t>O</w:t>
      </w:r>
      <w:r>
        <w:rPr>
          <w:b/>
        </w:rPr>
        <w:t xml:space="preserve">důvodnění: </w:t>
      </w:r>
    </w:p>
    <w:p w14:paraId="6DE8039E" w14:textId="07CAE107" w:rsidR="0076738B" w:rsidRPr="006451CF" w:rsidRDefault="00FE2EFC" w:rsidP="0076738B">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Na základě zdůvodnění zavedení nové autorizace stavitel v Důvodové zprávě by měly být požadavky na obě autorizace odlišné</w:t>
      </w:r>
      <w:r w:rsidR="00D5282A">
        <w:rPr>
          <w:bCs/>
        </w:rPr>
        <w:t>.</w:t>
      </w:r>
      <w:r w:rsidR="0076738B" w:rsidRPr="0076738B">
        <w:rPr>
          <w:bCs/>
        </w:rPr>
        <w:t xml:space="preserve"> </w:t>
      </w:r>
      <w:r w:rsidR="0076738B">
        <w:rPr>
          <w:bCs/>
        </w:rPr>
        <w:t xml:space="preserve">Zákon by tedy měl stanovit obdobě jako je tomu u stávajících autorizací pro autorizaci </w:t>
      </w:r>
      <w:r w:rsidR="00C8721B">
        <w:rPr>
          <w:bCs/>
        </w:rPr>
        <w:t xml:space="preserve">„Stavitel“ </w:t>
      </w:r>
      <w:r w:rsidR="0076738B">
        <w:rPr>
          <w:bCs/>
        </w:rPr>
        <w:t xml:space="preserve">obory </w:t>
      </w:r>
      <w:r w:rsidR="00440302">
        <w:rPr>
          <w:bCs/>
        </w:rPr>
        <w:t xml:space="preserve">pro které bude udělována autorizace </w:t>
      </w:r>
      <w:r w:rsidR="003C3C8A">
        <w:rPr>
          <w:bCs/>
        </w:rPr>
        <w:t xml:space="preserve">a </w:t>
      </w:r>
      <w:r w:rsidR="00577ECF">
        <w:rPr>
          <w:bCs/>
        </w:rPr>
        <w:t xml:space="preserve">na </w:t>
      </w:r>
      <w:r w:rsidR="00C8721B">
        <w:rPr>
          <w:bCs/>
        </w:rPr>
        <w:t>požadavky na vzdělání</w:t>
      </w:r>
      <w:r w:rsidR="008D6120">
        <w:rPr>
          <w:bCs/>
        </w:rPr>
        <w:t xml:space="preserve"> pro tuto autorizaci</w:t>
      </w:r>
      <w:r w:rsidR="00C8721B">
        <w:rPr>
          <w:bCs/>
        </w:rPr>
        <w:t xml:space="preserve"> tak, aby jeji</w:t>
      </w:r>
      <w:r w:rsidR="008D6120">
        <w:rPr>
          <w:bCs/>
        </w:rPr>
        <w:t xml:space="preserve">ch absolventi nemuseli </w:t>
      </w:r>
      <w:r w:rsidR="003C3C8A">
        <w:rPr>
          <w:bCs/>
        </w:rPr>
        <w:t xml:space="preserve">být autorizováni </w:t>
      </w:r>
      <w:r w:rsidR="00702738">
        <w:rPr>
          <w:bCs/>
        </w:rPr>
        <w:t xml:space="preserve">v oborech příbuzných a </w:t>
      </w:r>
      <w:r w:rsidR="008D6120">
        <w:rPr>
          <w:bCs/>
        </w:rPr>
        <w:t>vykonávat rozdílové zkoušky.</w:t>
      </w:r>
      <w:r w:rsidR="0076738B">
        <w:rPr>
          <w:bCs/>
        </w:rPr>
        <w:t xml:space="preserve"> </w:t>
      </w:r>
    </w:p>
    <w:p w14:paraId="4DE6CA67" w14:textId="77777777" w:rsidR="00D5282A" w:rsidRDefault="00D5282A"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p>
    <w:p w14:paraId="1EDF894D" w14:textId="44D2B030" w:rsidR="00E036A5" w:rsidRDefault="00711B98"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r>
        <w:rPr>
          <w:bCs/>
        </w:rPr>
        <w:t xml:space="preserve">Viz text </w:t>
      </w:r>
      <w:r w:rsidR="00E036A5">
        <w:rPr>
          <w:bCs/>
        </w:rPr>
        <w:t>Důvodov</w:t>
      </w:r>
      <w:r w:rsidR="007B2D25">
        <w:rPr>
          <w:bCs/>
        </w:rPr>
        <w:t>é</w:t>
      </w:r>
      <w:r w:rsidR="00E036A5">
        <w:rPr>
          <w:bCs/>
        </w:rPr>
        <w:t xml:space="preserve"> </w:t>
      </w:r>
      <w:r w:rsidR="00E11E45">
        <w:rPr>
          <w:bCs/>
        </w:rPr>
        <w:t>zpráv</w:t>
      </w:r>
      <w:r w:rsidR="007B2D25">
        <w:rPr>
          <w:bCs/>
        </w:rPr>
        <w:t>y</w:t>
      </w:r>
      <w:r w:rsidR="00E11E45">
        <w:rPr>
          <w:bCs/>
        </w:rPr>
        <w:t>:</w:t>
      </w:r>
    </w:p>
    <w:p w14:paraId="6B7E29A7" w14:textId="36E5990B" w:rsidR="00D5282A" w:rsidRDefault="00E11E45"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r>
        <w:rPr>
          <w:bCs/>
        </w:rPr>
        <w:t>„</w:t>
      </w:r>
      <w:r w:rsidR="00E036A5" w:rsidRPr="00E036A5">
        <w:rPr>
          <w:bCs/>
        </w:rPr>
        <w:t xml:space="preserve">Dále dochází k zavedení nové autorizované osoby – autorizovaného stavitele. Tento nový statut reaguje na vývoj studijních oborů ve stavebnictví na vysokých školách, kdy nyní jsou vyučovány </w:t>
      </w:r>
      <w:r w:rsidR="00E036A5" w:rsidRPr="00D27503">
        <w:rPr>
          <w:bCs/>
          <w:color w:val="000000" w:themeColor="text1"/>
          <w:u w:val="single"/>
        </w:rPr>
        <w:t>obory, jejichž předmětem je pouze odborné vedení provádění staveb, ale nikoliv samotné projektování staveb.</w:t>
      </w:r>
      <w:r w:rsidR="00E036A5" w:rsidRPr="00E036A5">
        <w:rPr>
          <w:bCs/>
        </w:rPr>
        <w:t xml:space="preserve"> Autorizovaný stavitel je navrhován jako osoba, jejíž primární výkon činnosti bude v oprávnění vést provádění staveb v pozici stavbyvedoucího, nebude však mít oprávnění zpracovávat projektovou dokumentaci.</w:t>
      </w:r>
      <w:r>
        <w:rPr>
          <w:bCs/>
        </w:rPr>
        <w:t>“</w:t>
      </w:r>
    </w:p>
    <w:p w14:paraId="3AEFB5B8" w14:textId="77777777" w:rsidR="009A2BEC" w:rsidRDefault="009A2BEC"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p>
    <w:p w14:paraId="47159114" w14:textId="77777777" w:rsidR="00C926D4" w:rsidRDefault="009A2BEC"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r>
        <w:rPr>
          <w:bCs/>
        </w:rPr>
        <w:t>„</w:t>
      </w:r>
      <w:r w:rsidRPr="009A2BEC">
        <w:rPr>
          <w:bCs/>
        </w:rPr>
        <w:t xml:space="preserve">Dalším problémem je, že od doby přijetí autorizačního zákona se zásadním způsobem vyvinuly studijní obory ve stavebnictví na vysokých školách, </w:t>
      </w:r>
      <w:r w:rsidRPr="009A2BEC">
        <w:rPr>
          <w:bCs/>
          <w:u w:val="single"/>
        </w:rPr>
        <w:t xml:space="preserve">přičemž nové studijní obory nemají svoji </w:t>
      </w:r>
      <w:r w:rsidRPr="009A2BEC">
        <w:rPr>
          <w:bCs/>
          <w:u w:val="single"/>
        </w:rPr>
        <w:lastRenderedPageBreak/>
        <w:t>odpovídající autorizaci a absolventi těchto oborů se z tohoto důvodu musí autorizovat v oborech příbuzných.“</w:t>
      </w:r>
      <w:r w:rsidR="00BA04E7">
        <w:rPr>
          <w:bCs/>
          <w:u w:val="single"/>
        </w:rPr>
        <w:t xml:space="preserve">  </w:t>
      </w:r>
      <w:r w:rsidR="00766F7D" w:rsidRPr="00766F7D">
        <w:rPr>
          <w:bCs/>
        </w:rPr>
        <w:t xml:space="preserve">Ze zákona není </w:t>
      </w:r>
      <w:r w:rsidR="006E632E" w:rsidRPr="00766F7D">
        <w:rPr>
          <w:bCs/>
        </w:rPr>
        <w:t>zřejmé,</w:t>
      </w:r>
      <w:r w:rsidR="00766F7D" w:rsidRPr="00766F7D">
        <w:rPr>
          <w:bCs/>
        </w:rPr>
        <w:t xml:space="preserve"> o jaké obory se jedná</w:t>
      </w:r>
      <w:r w:rsidR="006E632E">
        <w:rPr>
          <w:bCs/>
        </w:rPr>
        <w:t>. Viz</w:t>
      </w:r>
      <w:r w:rsidR="00C671C6">
        <w:rPr>
          <w:bCs/>
        </w:rPr>
        <w:t xml:space="preserve"> § </w:t>
      </w:r>
      <w:r w:rsidR="00DD4C54">
        <w:rPr>
          <w:bCs/>
        </w:rPr>
        <w:t xml:space="preserve">5, odst. </w:t>
      </w:r>
      <w:r w:rsidR="00702BB2">
        <w:rPr>
          <w:bCs/>
        </w:rPr>
        <w:t>(4)</w:t>
      </w:r>
      <w:r w:rsidR="007800F2">
        <w:rPr>
          <w:bCs/>
        </w:rPr>
        <w:t xml:space="preserve">. </w:t>
      </w:r>
    </w:p>
    <w:p w14:paraId="34245592" w14:textId="77777777" w:rsidR="00C926D4" w:rsidRDefault="00C926D4" w:rsidP="0028122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p>
    <w:p w14:paraId="3A2A9D5A" w14:textId="77777777" w:rsidR="00281223" w:rsidRDefault="00281223" w:rsidP="001D0F5A">
      <w:pPr>
        <w:tabs>
          <w:tab w:val="left" w:pos="567"/>
        </w:tabs>
        <w:spacing w:after="0" w:line="240" w:lineRule="auto"/>
        <w:jc w:val="both"/>
        <w:rPr>
          <w:b/>
        </w:rPr>
      </w:pPr>
    </w:p>
    <w:p w14:paraId="4626E079" w14:textId="0C79AD10" w:rsidR="00393579" w:rsidRDefault="00393579" w:rsidP="003935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proofErr w:type="gramStart"/>
      <w:r w:rsidRPr="00E02E9C">
        <w:rPr>
          <w:b/>
        </w:rPr>
        <w:t xml:space="preserve">Připomínka </w:t>
      </w:r>
      <w:r>
        <w:rPr>
          <w:b/>
        </w:rPr>
        <w:t>:</w:t>
      </w:r>
      <w:proofErr w:type="gramEnd"/>
      <w:r>
        <w:rPr>
          <w:b/>
        </w:rPr>
        <w:t xml:space="preserve"> § </w:t>
      </w:r>
      <w:r w:rsidR="00A72166">
        <w:rPr>
          <w:b/>
        </w:rPr>
        <w:t>5</w:t>
      </w:r>
    </w:p>
    <w:p w14:paraId="797FD127" w14:textId="59461BB1" w:rsidR="00393579" w:rsidRDefault="00B11F74" w:rsidP="003935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Požadujeme </w:t>
      </w:r>
      <w:r w:rsidR="003416CB">
        <w:rPr>
          <w:bCs/>
        </w:rPr>
        <w:t xml:space="preserve">upravit </w:t>
      </w:r>
      <w:proofErr w:type="spellStart"/>
      <w:r w:rsidR="003416CB">
        <w:rPr>
          <w:bCs/>
        </w:rPr>
        <w:t>odsta</w:t>
      </w:r>
      <w:proofErr w:type="spellEnd"/>
      <w:r w:rsidR="003416CB">
        <w:rPr>
          <w:bCs/>
        </w:rPr>
        <w:t>. (4) následovně:</w:t>
      </w:r>
    </w:p>
    <w:p w14:paraId="546F7EE5" w14:textId="44B6FD92" w:rsidR="00F80977" w:rsidRDefault="00F80977" w:rsidP="003935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F80977">
        <w:rPr>
          <w:bCs/>
        </w:rPr>
        <w:t xml:space="preserve">(4) Česká komora autorizovaných inženýrů a techniků činných ve výstavbě uděluje osobám podle odstavců </w:t>
      </w:r>
      <w:r w:rsidRPr="00F80977">
        <w:rPr>
          <w:bCs/>
          <w:color w:val="FF0000"/>
        </w:rPr>
        <w:t xml:space="preserve">1 a 2 </w:t>
      </w:r>
      <w:r w:rsidRPr="00F80977">
        <w:rPr>
          <w:bCs/>
        </w:rPr>
        <w:t>autorizaci pro obory</w:t>
      </w:r>
    </w:p>
    <w:p w14:paraId="6038CCBC" w14:textId="4E56FEFD" w:rsidR="006D3441" w:rsidRDefault="006D3441" w:rsidP="003935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A dále doplnit odst. (5)</w:t>
      </w:r>
    </w:p>
    <w:p w14:paraId="72CCDC97" w14:textId="7BE89D78" w:rsidR="00B43E37" w:rsidRPr="00B43E37" w:rsidRDefault="00B43E37" w:rsidP="00B43E37">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FF0000"/>
        </w:rPr>
      </w:pPr>
      <w:r w:rsidRPr="00B43E37">
        <w:rPr>
          <w:bCs/>
        </w:rPr>
        <w:t>(</w:t>
      </w:r>
      <w:r w:rsidRPr="00B43E37">
        <w:rPr>
          <w:bCs/>
          <w:color w:val="FF0000"/>
        </w:rPr>
        <w:t>5) Česká komora autorizovaných inženýrů a techniků činných ve výstavbě uděluje osobám podle odstavc</w:t>
      </w:r>
      <w:r w:rsidR="00F54424">
        <w:rPr>
          <w:bCs/>
          <w:color w:val="FF0000"/>
        </w:rPr>
        <w:t>e</w:t>
      </w:r>
      <w:r w:rsidRPr="00B43E37">
        <w:rPr>
          <w:bCs/>
          <w:color w:val="FF0000"/>
        </w:rPr>
        <w:t xml:space="preserve"> 3 autorizaci pro obory </w:t>
      </w:r>
      <w:r w:rsidR="00FE660C">
        <w:rPr>
          <w:bCs/>
          <w:color w:val="FF0000"/>
        </w:rPr>
        <w:t>(příp. spe</w:t>
      </w:r>
      <w:r w:rsidR="001677F1">
        <w:rPr>
          <w:bCs/>
          <w:color w:val="FF0000"/>
        </w:rPr>
        <w:t xml:space="preserve">cializace) </w:t>
      </w:r>
    </w:p>
    <w:p w14:paraId="38378557" w14:textId="77777777" w:rsidR="00B43E37" w:rsidRPr="00B43E37" w:rsidRDefault="00B43E37" w:rsidP="00B43E37">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FF0000"/>
        </w:rPr>
      </w:pPr>
    </w:p>
    <w:p w14:paraId="44AA6D8D" w14:textId="45033771" w:rsidR="006D3441" w:rsidRPr="00B43E37" w:rsidRDefault="00B43E37" w:rsidP="00B43E37">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FF0000"/>
        </w:rPr>
      </w:pPr>
      <w:r w:rsidRPr="00B43E37">
        <w:rPr>
          <w:bCs/>
          <w:color w:val="FF0000"/>
        </w:rPr>
        <w:t>Realizace staveb</w:t>
      </w:r>
    </w:p>
    <w:p w14:paraId="3787C79E" w14:textId="77777777" w:rsidR="00393579" w:rsidRDefault="00393579" w:rsidP="003935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p>
    <w:p w14:paraId="6F01DB60" w14:textId="77777777" w:rsidR="00393579" w:rsidRPr="00637F74" w:rsidRDefault="00393579" w:rsidP="0039357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2060"/>
        </w:rPr>
      </w:pPr>
      <w:r w:rsidRPr="00C3752E">
        <w:rPr>
          <w:b/>
        </w:rPr>
        <w:t>O</w:t>
      </w:r>
      <w:r>
        <w:rPr>
          <w:b/>
        </w:rPr>
        <w:t xml:space="preserve">důvodnění: </w:t>
      </w:r>
    </w:p>
    <w:p w14:paraId="4483C3FD" w14:textId="4BFF1A87" w:rsidR="009C2D58" w:rsidRDefault="005F2F9A" w:rsidP="003935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Původní návrh dostatečně neodlišoval </w:t>
      </w:r>
      <w:r w:rsidR="002F7F2B">
        <w:rPr>
          <w:bCs/>
        </w:rPr>
        <w:t xml:space="preserve">požadavky na autorizovaného technika a stavitele </w:t>
      </w:r>
      <w:proofErr w:type="gramStart"/>
      <w:r w:rsidR="002F7F2B">
        <w:rPr>
          <w:bCs/>
        </w:rPr>
        <w:t>( viz</w:t>
      </w:r>
      <w:proofErr w:type="gramEnd"/>
      <w:r w:rsidR="002F7F2B">
        <w:rPr>
          <w:bCs/>
        </w:rPr>
        <w:t xml:space="preserve"> </w:t>
      </w:r>
      <w:proofErr w:type="spellStart"/>
      <w:r w:rsidR="004168FF">
        <w:rPr>
          <w:bCs/>
        </w:rPr>
        <w:t>přip</w:t>
      </w:r>
      <w:proofErr w:type="spellEnd"/>
      <w:r w:rsidR="004168FF">
        <w:rPr>
          <w:bCs/>
        </w:rPr>
        <w:t xml:space="preserve">. </w:t>
      </w:r>
      <w:r w:rsidR="007243D2">
        <w:rPr>
          <w:bCs/>
        </w:rPr>
        <w:t xml:space="preserve">k §8, </w:t>
      </w:r>
      <w:proofErr w:type="spellStart"/>
      <w:r w:rsidR="007243D2">
        <w:rPr>
          <w:bCs/>
        </w:rPr>
        <w:t>odst</w:t>
      </w:r>
      <w:proofErr w:type="spellEnd"/>
      <w:r w:rsidR="007243D2">
        <w:rPr>
          <w:bCs/>
        </w:rPr>
        <w:t xml:space="preserve"> 3 a další)</w:t>
      </w:r>
      <w:r w:rsidR="004168FF">
        <w:rPr>
          <w:bCs/>
        </w:rPr>
        <w:t xml:space="preserve">). Dále máme zato, že udělování autorizací v oborech a </w:t>
      </w:r>
      <w:r w:rsidR="00C05528">
        <w:rPr>
          <w:bCs/>
        </w:rPr>
        <w:t xml:space="preserve">příp. specializacích dle </w:t>
      </w:r>
      <w:r w:rsidR="00357039">
        <w:rPr>
          <w:bCs/>
        </w:rPr>
        <w:t>§5</w:t>
      </w:r>
      <w:r w:rsidR="003B0231">
        <w:rPr>
          <w:bCs/>
        </w:rPr>
        <w:t xml:space="preserve"> </w:t>
      </w:r>
      <w:proofErr w:type="spellStart"/>
      <w:r w:rsidR="003B0231">
        <w:rPr>
          <w:bCs/>
        </w:rPr>
        <w:t>odst</w:t>
      </w:r>
      <w:proofErr w:type="spellEnd"/>
      <w:r w:rsidR="003B0231">
        <w:rPr>
          <w:bCs/>
        </w:rPr>
        <w:t xml:space="preserve"> (4) nedává v některých zde uvedených oborech smysl</w:t>
      </w:r>
      <w:r w:rsidR="006D58AE">
        <w:rPr>
          <w:bCs/>
        </w:rPr>
        <w:t xml:space="preserve">. </w:t>
      </w:r>
      <w:r w:rsidR="0067493C">
        <w:rPr>
          <w:bCs/>
        </w:rPr>
        <w:t xml:space="preserve">Současná praxe trpí nedostatkem </w:t>
      </w:r>
      <w:r w:rsidR="00855077">
        <w:rPr>
          <w:bCs/>
        </w:rPr>
        <w:t xml:space="preserve">oprávněných osob pro </w:t>
      </w:r>
      <w:r w:rsidR="00CC58E1">
        <w:rPr>
          <w:bCs/>
        </w:rPr>
        <w:t xml:space="preserve">odborné vedení </w:t>
      </w:r>
      <w:proofErr w:type="gramStart"/>
      <w:r w:rsidR="00CC58E1">
        <w:rPr>
          <w:bCs/>
        </w:rPr>
        <w:t>staveb</w:t>
      </w:r>
      <w:proofErr w:type="gramEnd"/>
      <w:r w:rsidR="00CC58E1">
        <w:rPr>
          <w:bCs/>
        </w:rPr>
        <w:t xml:space="preserve"> </w:t>
      </w:r>
      <w:r w:rsidR="00AB701F">
        <w:rPr>
          <w:bCs/>
        </w:rPr>
        <w:t xml:space="preserve">a to zejména u stavebních společností se všeobecným </w:t>
      </w:r>
      <w:r w:rsidR="007E2D4A">
        <w:rPr>
          <w:bCs/>
        </w:rPr>
        <w:t xml:space="preserve">oborovým </w:t>
      </w:r>
      <w:proofErr w:type="gramStart"/>
      <w:r w:rsidR="007E2D4A">
        <w:rPr>
          <w:bCs/>
        </w:rPr>
        <w:t>zaměřením</w:t>
      </w:r>
      <w:proofErr w:type="gramEnd"/>
      <w:r w:rsidR="007E2D4A">
        <w:rPr>
          <w:bCs/>
        </w:rPr>
        <w:t xml:space="preserve"> a to právě z důvodu </w:t>
      </w:r>
      <w:r w:rsidR="00DF1097">
        <w:rPr>
          <w:bCs/>
        </w:rPr>
        <w:t xml:space="preserve">omezení jejich </w:t>
      </w:r>
      <w:r w:rsidR="006F6C0C">
        <w:rPr>
          <w:bCs/>
        </w:rPr>
        <w:t xml:space="preserve">oborového </w:t>
      </w:r>
      <w:r w:rsidR="009232F7">
        <w:rPr>
          <w:bCs/>
        </w:rPr>
        <w:t>omezení autorizace</w:t>
      </w:r>
      <w:r w:rsidR="007E2D4A">
        <w:rPr>
          <w:bCs/>
        </w:rPr>
        <w:t xml:space="preserve">. </w:t>
      </w:r>
      <w:r w:rsidR="0067493C">
        <w:rPr>
          <w:bCs/>
        </w:rPr>
        <w:t xml:space="preserve"> </w:t>
      </w:r>
      <w:r w:rsidR="00FE660C">
        <w:rPr>
          <w:bCs/>
        </w:rPr>
        <w:t xml:space="preserve">Smyslem </w:t>
      </w:r>
      <w:r w:rsidR="001677F1">
        <w:rPr>
          <w:bCs/>
        </w:rPr>
        <w:t xml:space="preserve">sjednocení </w:t>
      </w:r>
      <w:r w:rsidR="00B2704B">
        <w:rPr>
          <w:bCs/>
        </w:rPr>
        <w:t xml:space="preserve">všech oborů a specializací je </w:t>
      </w:r>
      <w:r w:rsidR="003D1BBB">
        <w:rPr>
          <w:bCs/>
        </w:rPr>
        <w:t xml:space="preserve">umožnit </w:t>
      </w:r>
      <w:r w:rsidR="00471E92">
        <w:rPr>
          <w:bCs/>
        </w:rPr>
        <w:t xml:space="preserve">autorizovaným osobám </w:t>
      </w:r>
      <w:r w:rsidR="004F7020">
        <w:rPr>
          <w:bCs/>
        </w:rPr>
        <w:t xml:space="preserve">odborně vést </w:t>
      </w:r>
      <w:r w:rsidR="002955BE">
        <w:rPr>
          <w:bCs/>
        </w:rPr>
        <w:t xml:space="preserve">různé druhy staveb. </w:t>
      </w:r>
      <w:r w:rsidR="00E76F5E">
        <w:rPr>
          <w:bCs/>
        </w:rPr>
        <w:t>Máme za to, že odborná praxe</w:t>
      </w:r>
      <w:r w:rsidR="00D03D07">
        <w:rPr>
          <w:bCs/>
        </w:rPr>
        <w:t>,</w:t>
      </w:r>
      <w:r w:rsidR="00E76F5E">
        <w:rPr>
          <w:bCs/>
        </w:rPr>
        <w:t xml:space="preserve"> </w:t>
      </w:r>
      <w:r w:rsidR="00A901AC">
        <w:rPr>
          <w:bCs/>
        </w:rPr>
        <w:t xml:space="preserve">kvalitní </w:t>
      </w:r>
      <w:r w:rsidR="00E76F5E">
        <w:rPr>
          <w:bCs/>
        </w:rPr>
        <w:t xml:space="preserve">projektová dokumentace a </w:t>
      </w:r>
      <w:r w:rsidR="00A901AC">
        <w:rPr>
          <w:bCs/>
        </w:rPr>
        <w:t>technický dozor jsou dos</w:t>
      </w:r>
      <w:r w:rsidR="00090A14">
        <w:rPr>
          <w:bCs/>
        </w:rPr>
        <w:t>ta</w:t>
      </w:r>
      <w:r w:rsidR="00A901AC">
        <w:rPr>
          <w:bCs/>
        </w:rPr>
        <w:t>tečn</w:t>
      </w:r>
      <w:r w:rsidR="00090A14">
        <w:rPr>
          <w:bCs/>
        </w:rPr>
        <w:t>ým podkladem pro realizaci stavby ve všech uvedených oborech.</w:t>
      </w:r>
    </w:p>
    <w:p w14:paraId="14A9ECEB" w14:textId="77777777" w:rsidR="009C2D58" w:rsidRDefault="009C2D58" w:rsidP="0039357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p>
    <w:p w14:paraId="45C35651" w14:textId="77777777" w:rsidR="00CB4E84" w:rsidRDefault="00CB4E84" w:rsidP="00CB4E84">
      <w:pPr>
        <w:pStyle w:val="Odstavecseseznamem"/>
        <w:tabs>
          <w:tab w:val="left" w:pos="567"/>
        </w:tabs>
        <w:spacing w:after="0" w:line="240" w:lineRule="auto"/>
        <w:ind w:left="0"/>
        <w:contextualSpacing w:val="0"/>
        <w:jc w:val="both"/>
        <w:rPr>
          <w:b/>
        </w:rPr>
      </w:pPr>
    </w:p>
    <w:p w14:paraId="46256DB7" w14:textId="77777777" w:rsidR="00340DB5" w:rsidRPr="002B3746" w:rsidRDefault="00340DB5" w:rsidP="00340DB5">
      <w:pPr>
        <w:pStyle w:val="Odstavecseseznamem"/>
        <w:tabs>
          <w:tab w:val="left" w:pos="567"/>
        </w:tabs>
        <w:spacing w:after="0" w:line="240" w:lineRule="auto"/>
        <w:ind w:left="0"/>
        <w:contextualSpacing w:val="0"/>
        <w:jc w:val="both"/>
        <w:rPr>
          <w:b/>
        </w:rPr>
      </w:pPr>
    </w:p>
    <w:p w14:paraId="24EEEFBB" w14:textId="502E775A" w:rsidR="00340DB5" w:rsidRDefault="00340DB5" w:rsidP="00340DB5">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proofErr w:type="gramStart"/>
      <w:r w:rsidRPr="00E02E9C">
        <w:rPr>
          <w:b/>
        </w:rPr>
        <w:t xml:space="preserve">Připomínka </w:t>
      </w:r>
      <w:r>
        <w:rPr>
          <w:b/>
        </w:rPr>
        <w:t>:</w:t>
      </w:r>
      <w:proofErr w:type="gramEnd"/>
      <w:r>
        <w:rPr>
          <w:b/>
        </w:rPr>
        <w:t xml:space="preserve"> § </w:t>
      </w:r>
      <w:r w:rsidR="00536251">
        <w:rPr>
          <w:b/>
        </w:rPr>
        <w:t>8</w:t>
      </w:r>
      <w:r>
        <w:rPr>
          <w:b/>
        </w:rPr>
        <w:t xml:space="preserve">, </w:t>
      </w:r>
      <w:proofErr w:type="spellStart"/>
      <w:r>
        <w:rPr>
          <w:b/>
        </w:rPr>
        <w:t>odst</w:t>
      </w:r>
      <w:proofErr w:type="spellEnd"/>
      <w:r>
        <w:rPr>
          <w:b/>
        </w:rPr>
        <w:t xml:space="preserve"> (</w:t>
      </w:r>
      <w:r w:rsidR="00A50D38">
        <w:rPr>
          <w:b/>
        </w:rPr>
        <w:t>3</w:t>
      </w:r>
      <w:r>
        <w:rPr>
          <w:b/>
        </w:rPr>
        <w:t>)</w:t>
      </w:r>
      <w:r w:rsidR="00A50D38">
        <w:rPr>
          <w:b/>
        </w:rPr>
        <w:t>, d)</w:t>
      </w:r>
    </w:p>
    <w:p w14:paraId="682E449B" w14:textId="70B1C43F" w:rsidR="00340DB5" w:rsidRDefault="00A50D38" w:rsidP="00340DB5">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Požadujeme upravit text násled</w:t>
      </w:r>
      <w:r w:rsidR="00DD7D2A">
        <w:rPr>
          <w:bCs/>
        </w:rPr>
        <w:t>ovně:</w:t>
      </w:r>
    </w:p>
    <w:p w14:paraId="3B332150" w14:textId="3335B045" w:rsidR="00DD7D2A" w:rsidRDefault="008528CD" w:rsidP="00340DB5">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8528CD">
        <w:rPr>
          <w:bCs/>
        </w:rPr>
        <w:t xml:space="preserve">d) pro autorizaci podle § 3 písm. </w:t>
      </w:r>
      <w:proofErr w:type="gramStart"/>
      <w:r w:rsidRPr="008528CD">
        <w:rPr>
          <w:bCs/>
        </w:rPr>
        <w:t>d)</w:t>
      </w:r>
      <w:r w:rsidRPr="00704742">
        <w:rPr>
          <w:bCs/>
          <w:color w:val="FF0000"/>
        </w:rPr>
        <w:t>vysokoškolské</w:t>
      </w:r>
      <w:proofErr w:type="gramEnd"/>
      <w:r w:rsidRPr="00704742">
        <w:rPr>
          <w:bCs/>
          <w:color w:val="FF0000"/>
        </w:rPr>
        <w:t xml:space="preserve"> vzdělání získané studiem</w:t>
      </w:r>
      <w:r w:rsidR="008A284A" w:rsidRPr="00704742">
        <w:rPr>
          <w:bCs/>
          <w:color w:val="FF0000"/>
        </w:rPr>
        <w:t xml:space="preserve"> </w:t>
      </w:r>
      <w:r w:rsidRPr="00704742">
        <w:rPr>
          <w:bCs/>
          <w:color w:val="FF0000"/>
        </w:rPr>
        <w:t xml:space="preserve">stavební fakulty v </w:t>
      </w:r>
      <w:r w:rsidRPr="008528CD">
        <w:rPr>
          <w:bCs/>
        </w:rPr>
        <w:t xml:space="preserve">bakalářském studijním programu nebo magisterském studijním programu, anebo střední odborné vzdělání </w:t>
      </w:r>
      <w:r w:rsidRPr="00C02647">
        <w:rPr>
          <w:bCs/>
          <w:color w:val="FF0000"/>
        </w:rPr>
        <w:t xml:space="preserve">stavebního směru </w:t>
      </w:r>
      <w:r w:rsidRPr="008528CD">
        <w:rPr>
          <w:bCs/>
        </w:rPr>
        <w:t>zakončené maturitní zkouškou či vyšší odborné vzdělání obdobného studijního směru3i).</w:t>
      </w:r>
    </w:p>
    <w:p w14:paraId="7D9A89A7" w14:textId="77777777" w:rsidR="00DD7D2A" w:rsidRDefault="00DD7D2A" w:rsidP="00340DB5">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p>
    <w:p w14:paraId="520ADC74" w14:textId="77777777" w:rsidR="00340DB5" w:rsidRPr="00637F74" w:rsidRDefault="00340DB5" w:rsidP="00340DB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2060"/>
        </w:rPr>
      </w:pPr>
      <w:r w:rsidRPr="00C3752E">
        <w:rPr>
          <w:b/>
        </w:rPr>
        <w:t>O</w:t>
      </w:r>
      <w:r>
        <w:rPr>
          <w:b/>
        </w:rPr>
        <w:t xml:space="preserve">důvodnění: </w:t>
      </w:r>
    </w:p>
    <w:p w14:paraId="04F3D915" w14:textId="7A860555" w:rsidR="00340DB5" w:rsidRPr="00000D0D" w:rsidRDefault="00340DB5" w:rsidP="00CB6A5A">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 </w:t>
      </w:r>
      <w:r w:rsidR="00CB6A5A">
        <w:rPr>
          <w:bCs/>
        </w:rPr>
        <w:t xml:space="preserve">Úprava textu navazující na připomínku k </w:t>
      </w:r>
      <w:r w:rsidR="00172373">
        <w:rPr>
          <w:bCs/>
        </w:rPr>
        <w:t xml:space="preserve">§ 5. </w:t>
      </w:r>
      <w:r w:rsidR="00A1331D">
        <w:rPr>
          <w:bCs/>
        </w:rPr>
        <w:t xml:space="preserve">Smyslem </w:t>
      </w:r>
      <w:r w:rsidR="003A42C3">
        <w:rPr>
          <w:bCs/>
        </w:rPr>
        <w:t xml:space="preserve">navrhované úpravy je snížit požadavky na „rozdílové“ </w:t>
      </w:r>
      <w:proofErr w:type="gramStart"/>
      <w:r w:rsidR="003A42C3">
        <w:rPr>
          <w:bCs/>
        </w:rPr>
        <w:t xml:space="preserve">zkoušky </w:t>
      </w:r>
      <w:r w:rsidR="009C5E51">
        <w:rPr>
          <w:bCs/>
        </w:rPr>
        <w:t>,</w:t>
      </w:r>
      <w:proofErr w:type="gramEnd"/>
      <w:r w:rsidR="009C5E51">
        <w:rPr>
          <w:bCs/>
        </w:rPr>
        <w:t xml:space="preserve"> které v mnoha případech odrazují v praxi osvědčené a odborně </w:t>
      </w:r>
      <w:r w:rsidR="0039053B">
        <w:rPr>
          <w:bCs/>
        </w:rPr>
        <w:t>znalé techniky, kteří se dlou</w:t>
      </w:r>
      <w:r w:rsidR="008D74A4">
        <w:rPr>
          <w:bCs/>
        </w:rPr>
        <w:t>h</w:t>
      </w:r>
      <w:r w:rsidR="0039053B">
        <w:rPr>
          <w:bCs/>
        </w:rPr>
        <w:t>o</w:t>
      </w:r>
      <w:r w:rsidR="008D74A4">
        <w:rPr>
          <w:bCs/>
        </w:rPr>
        <w:t>do</w:t>
      </w:r>
      <w:r w:rsidR="0039053B">
        <w:rPr>
          <w:bCs/>
        </w:rPr>
        <w:t xml:space="preserve">bě </w:t>
      </w:r>
      <w:r w:rsidR="00192553">
        <w:rPr>
          <w:bCs/>
        </w:rPr>
        <w:t xml:space="preserve">podílejí na technické </w:t>
      </w:r>
      <w:r w:rsidR="008D74A4">
        <w:rPr>
          <w:bCs/>
        </w:rPr>
        <w:t xml:space="preserve">a </w:t>
      </w:r>
      <w:proofErr w:type="gramStart"/>
      <w:r w:rsidR="008D74A4">
        <w:rPr>
          <w:bCs/>
        </w:rPr>
        <w:t xml:space="preserve">technologické </w:t>
      </w:r>
      <w:r w:rsidR="00192553">
        <w:rPr>
          <w:bCs/>
        </w:rPr>
        <w:t xml:space="preserve"> přípravě</w:t>
      </w:r>
      <w:proofErr w:type="gramEnd"/>
      <w:r w:rsidR="00192553">
        <w:rPr>
          <w:bCs/>
        </w:rPr>
        <w:t xml:space="preserve"> a odborném řízení prací při re</w:t>
      </w:r>
      <w:r w:rsidR="008D74A4">
        <w:rPr>
          <w:bCs/>
        </w:rPr>
        <w:t>alizaci staveb</w:t>
      </w:r>
      <w:r w:rsidR="00E53092">
        <w:rPr>
          <w:bCs/>
        </w:rPr>
        <w:t xml:space="preserve">, požádat o autorizaci. </w:t>
      </w:r>
    </w:p>
    <w:p w14:paraId="19DBBB4B" w14:textId="77777777" w:rsidR="00340DB5" w:rsidRDefault="00340DB5" w:rsidP="00340DB5">
      <w:pPr>
        <w:tabs>
          <w:tab w:val="left" w:pos="567"/>
        </w:tabs>
        <w:spacing w:after="0" w:line="240" w:lineRule="auto"/>
        <w:jc w:val="both"/>
        <w:rPr>
          <w:b/>
        </w:rPr>
      </w:pPr>
    </w:p>
    <w:p w14:paraId="0144D064" w14:textId="77777777" w:rsidR="00340DB5" w:rsidRPr="002B3746" w:rsidRDefault="00340DB5" w:rsidP="00CB4E84">
      <w:pPr>
        <w:pStyle w:val="Odstavecseseznamem"/>
        <w:tabs>
          <w:tab w:val="left" w:pos="567"/>
        </w:tabs>
        <w:spacing w:after="0" w:line="240" w:lineRule="auto"/>
        <w:ind w:left="0"/>
        <w:contextualSpacing w:val="0"/>
        <w:jc w:val="both"/>
        <w:rPr>
          <w:b/>
        </w:rPr>
      </w:pPr>
    </w:p>
    <w:p w14:paraId="71D337E4" w14:textId="7CA959EA" w:rsidR="00CB4E84" w:rsidRDefault="00CB4E84"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proofErr w:type="gramStart"/>
      <w:r w:rsidRPr="00E02E9C">
        <w:rPr>
          <w:b/>
        </w:rPr>
        <w:t xml:space="preserve">Připomínka </w:t>
      </w:r>
      <w:r>
        <w:rPr>
          <w:b/>
        </w:rPr>
        <w:t>:</w:t>
      </w:r>
      <w:proofErr w:type="gramEnd"/>
      <w:r>
        <w:rPr>
          <w:b/>
        </w:rPr>
        <w:t xml:space="preserve"> § 8, </w:t>
      </w:r>
      <w:proofErr w:type="spellStart"/>
      <w:r>
        <w:rPr>
          <w:b/>
        </w:rPr>
        <w:t>odst</w:t>
      </w:r>
      <w:proofErr w:type="spellEnd"/>
      <w:r>
        <w:rPr>
          <w:b/>
        </w:rPr>
        <w:t xml:space="preserve"> </w:t>
      </w:r>
      <w:r w:rsidR="005C6FF5">
        <w:rPr>
          <w:b/>
        </w:rPr>
        <w:t>(8)</w:t>
      </w:r>
    </w:p>
    <w:p w14:paraId="6233173A" w14:textId="77777777" w:rsidR="009465C0" w:rsidRDefault="00403643"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403643">
        <w:rPr>
          <w:bCs/>
        </w:rPr>
        <w:t xml:space="preserve">Nesouhlasíme s omezením </w:t>
      </w:r>
      <w:r w:rsidR="003D79DA">
        <w:rPr>
          <w:bCs/>
        </w:rPr>
        <w:t>doby odborné praxe při studiu na vysoké škole tak, jak je uvedena.</w:t>
      </w:r>
    </w:p>
    <w:p w14:paraId="22209017" w14:textId="0A4773CA" w:rsidR="009465C0" w:rsidRDefault="00565275"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Ž</w:t>
      </w:r>
      <w:r w:rsidR="009465C0">
        <w:rPr>
          <w:bCs/>
        </w:rPr>
        <w:t xml:space="preserve">ádáme proto uvedený </w:t>
      </w:r>
      <w:r w:rsidR="005C7CDD">
        <w:rPr>
          <w:bCs/>
        </w:rPr>
        <w:t xml:space="preserve">text </w:t>
      </w:r>
      <w:proofErr w:type="spellStart"/>
      <w:r w:rsidR="00355959">
        <w:rPr>
          <w:bCs/>
        </w:rPr>
        <w:t>odst</w:t>
      </w:r>
      <w:proofErr w:type="spellEnd"/>
      <w:r w:rsidR="00355959">
        <w:rPr>
          <w:bCs/>
        </w:rPr>
        <w:t xml:space="preserve"> (8</w:t>
      </w:r>
      <w:proofErr w:type="gramStart"/>
      <w:r w:rsidR="00355959">
        <w:rPr>
          <w:bCs/>
        </w:rPr>
        <w:t xml:space="preserve">) </w:t>
      </w:r>
      <w:r w:rsidR="009465C0">
        <w:rPr>
          <w:bCs/>
        </w:rPr>
        <w:t xml:space="preserve"> vypustit</w:t>
      </w:r>
      <w:proofErr w:type="gramEnd"/>
      <w:r w:rsidR="009465C0">
        <w:rPr>
          <w:bCs/>
        </w:rPr>
        <w:t>.</w:t>
      </w:r>
    </w:p>
    <w:p w14:paraId="7A15C708" w14:textId="075D0D1F" w:rsidR="00355959" w:rsidRDefault="00E21E6B"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A požadujeme nahradit tímto textem:</w:t>
      </w:r>
    </w:p>
    <w:p w14:paraId="31734E3B" w14:textId="34863FAB" w:rsidR="00E21E6B" w:rsidRPr="00411505" w:rsidRDefault="002765C8"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FF0000"/>
        </w:rPr>
      </w:pPr>
      <w:r w:rsidRPr="00411505">
        <w:rPr>
          <w:bCs/>
          <w:color w:val="FF0000"/>
        </w:rPr>
        <w:t>„</w:t>
      </w:r>
      <w:r w:rsidRPr="00411505">
        <w:rPr>
          <w:bCs/>
          <w:color w:val="FF0000"/>
        </w:rPr>
        <w:t>Odborná praxe může být přerušena v souladu s pracovněprávními předpisy nebo z jiných závažných důvodů, a to i opakovaně. Celková doba přerušení odborné praxe však nesmí být delší než šest let.</w:t>
      </w:r>
      <w:r w:rsidRPr="00411505">
        <w:rPr>
          <w:bCs/>
          <w:color w:val="FF0000"/>
        </w:rPr>
        <w:t>“</w:t>
      </w:r>
    </w:p>
    <w:p w14:paraId="4B1D4B54" w14:textId="77777777" w:rsidR="00565275" w:rsidRDefault="00565275"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p>
    <w:p w14:paraId="10C653FA" w14:textId="77777777" w:rsidR="00565275" w:rsidRPr="00637F74" w:rsidRDefault="00565275" w:rsidP="0056527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2060"/>
        </w:rPr>
      </w:pPr>
      <w:r w:rsidRPr="00C3752E">
        <w:rPr>
          <w:b/>
        </w:rPr>
        <w:t>O</w:t>
      </w:r>
      <w:r>
        <w:rPr>
          <w:b/>
        </w:rPr>
        <w:t xml:space="preserve">důvodnění: </w:t>
      </w:r>
    </w:p>
    <w:p w14:paraId="4F141732" w14:textId="0BC0DE45" w:rsidR="00CB4E84" w:rsidRPr="00000D0D" w:rsidRDefault="003D79DA"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 </w:t>
      </w:r>
      <w:r w:rsidR="004266BF">
        <w:rPr>
          <w:bCs/>
        </w:rPr>
        <w:t>Současná praxe ukazuje výhodnost spolupráce stavebních fire</w:t>
      </w:r>
      <w:r w:rsidR="001A2DBB">
        <w:rPr>
          <w:bCs/>
        </w:rPr>
        <w:t>m</w:t>
      </w:r>
      <w:r w:rsidR="004266BF">
        <w:rPr>
          <w:bCs/>
        </w:rPr>
        <w:t xml:space="preserve"> s vysokými školami </w:t>
      </w:r>
      <w:r w:rsidR="001A2DBB">
        <w:rPr>
          <w:bCs/>
        </w:rPr>
        <w:t xml:space="preserve">právě v oblasti zaměstnávání studentů </w:t>
      </w:r>
      <w:r w:rsidR="003C0454">
        <w:rPr>
          <w:bCs/>
        </w:rPr>
        <w:t>při realizaci staveb</w:t>
      </w:r>
      <w:r w:rsidR="0073477B">
        <w:rPr>
          <w:bCs/>
        </w:rPr>
        <w:t xml:space="preserve">, protože to </w:t>
      </w:r>
      <w:r w:rsidR="00AD2DAA">
        <w:rPr>
          <w:bCs/>
        </w:rPr>
        <w:t xml:space="preserve">režim výuky na VŠ umožňuje. Tato </w:t>
      </w:r>
      <w:r w:rsidR="00AD2DAA" w:rsidRPr="00000D0D">
        <w:rPr>
          <w:bCs/>
        </w:rPr>
        <w:t xml:space="preserve">spolupráce je rovněž </w:t>
      </w:r>
      <w:r w:rsidR="00EA7B4A" w:rsidRPr="00000D0D">
        <w:rPr>
          <w:bCs/>
        </w:rPr>
        <w:t>výhodná pro studenty VŠ a jedním z </w:t>
      </w:r>
      <w:r w:rsidR="00E10A18" w:rsidRPr="00000D0D">
        <w:rPr>
          <w:bCs/>
        </w:rPr>
        <w:t>důvodů</w:t>
      </w:r>
      <w:r w:rsidR="00EA7B4A" w:rsidRPr="00000D0D">
        <w:rPr>
          <w:bCs/>
        </w:rPr>
        <w:t xml:space="preserve"> je právě získání odborné praxe.</w:t>
      </w:r>
      <w:r w:rsidR="003F4BAC" w:rsidRPr="00000D0D">
        <w:rPr>
          <w:bCs/>
        </w:rPr>
        <w:t xml:space="preserve"> </w:t>
      </w:r>
    </w:p>
    <w:p w14:paraId="47EA224E" w14:textId="70465128" w:rsidR="00CB4E84" w:rsidRDefault="00F65BFD"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000D0D">
        <w:rPr>
          <w:bCs/>
        </w:rPr>
        <w:t>Současnou praxi</w:t>
      </w:r>
      <w:r w:rsidR="00000D0D">
        <w:rPr>
          <w:bCs/>
        </w:rPr>
        <w:t xml:space="preserve">, kdy studenti VŠ vykonávají </w:t>
      </w:r>
      <w:r w:rsidR="00AA3719">
        <w:rPr>
          <w:bCs/>
        </w:rPr>
        <w:t xml:space="preserve">činnosti spojené s realizací stavby </w:t>
      </w:r>
      <w:r w:rsidR="00C7707D">
        <w:rPr>
          <w:bCs/>
        </w:rPr>
        <w:t>a tím se také připravují na výkon své budoucí profese považujeme za celospolečensky velmi prospěšnou</w:t>
      </w:r>
      <w:r w:rsidR="005266AC">
        <w:rPr>
          <w:bCs/>
        </w:rPr>
        <w:t xml:space="preserve"> vyža</w:t>
      </w:r>
      <w:r w:rsidR="0037645C">
        <w:rPr>
          <w:bCs/>
        </w:rPr>
        <w:t>d</w:t>
      </w:r>
      <w:r w:rsidR="005266AC">
        <w:rPr>
          <w:bCs/>
        </w:rPr>
        <w:t xml:space="preserve">ující podporu </w:t>
      </w:r>
      <w:r w:rsidR="0037645C">
        <w:rPr>
          <w:bCs/>
        </w:rPr>
        <w:t xml:space="preserve">ze strany státu a ne zákaz. </w:t>
      </w:r>
    </w:p>
    <w:p w14:paraId="4B3A4984" w14:textId="6AA9F460" w:rsidR="004C04F2" w:rsidRPr="004C04F2" w:rsidRDefault="001E23B7" w:rsidP="004C04F2">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lastRenderedPageBreak/>
        <w:t xml:space="preserve">K požadavku na změnu textu uvádíme, že </w:t>
      </w:r>
      <w:r w:rsidR="00DC3528">
        <w:rPr>
          <w:bCs/>
        </w:rPr>
        <w:t>j</w:t>
      </w:r>
      <w:r w:rsidR="004C04F2" w:rsidRPr="004C04F2">
        <w:rPr>
          <w:bCs/>
        </w:rPr>
        <w:t>de o chybějící institut přerušení praxe například po dobu mateřské a rodičovské dovolené nebo dlouhodobé nemoci.</w:t>
      </w:r>
    </w:p>
    <w:p w14:paraId="05790B5F" w14:textId="6A7238A2" w:rsidR="00411505" w:rsidRDefault="00C560AA" w:rsidP="004C04F2">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Odborných kapacit, </w:t>
      </w:r>
      <w:r w:rsidR="004C04F2" w:rsidRPr="004C04F2">
        <w:rPr>
          <w:bCs/>
        </w:rPr>
        <w:t>vzdělaných a autorizovaných</w:t>
      </w:r>
      <w:r>
        <w:rPr>
          <w:bCs/>
        </w:rPr>
        <w:t>,</w:t>
      </w:r>
      <w:r w:rsidR="004C04F2" w:rsidRPr="004C04F2">
        <w:rPr>
          <w:bCs/>
        </w:rPr>
        <w:t xml:space="preserve"> je </w:t>
      </w:r>
      <w:r>
        <w:rPr>
          <w:bCs/>
        </w:rPr>
        <w:t>už v současné době nedostatek</w:t>
      </w:r>
      <w:r w:rsidR="004C04F2" w:rsidRPr="004C04F2">
        <w:rPr>
          <w:bCs/>
        </w:rPr>
        <w:t xml:space="preserve"> a bude </w:t>
      </w:r>
      <w:r w:rsidR="00636AAD">
        <w:rPr>
          <w:bCs/>
        </w:rPr>
        <w:t xml:space="preserve">jich </w:t>
      </w:r>
      <w:r w:rsidR="004C04F2" w:rsidRPr="004C04F2">
        <w:rPr>
          <w:bCs/>
        </w:rPr>
        <w:t>čím dál méně. Je krajně nespravedlivé, aby někomu, kdo je např. doma s dítětem, propadla předchozí třeba dvouletá praxe – tak to nyní ČKAIT praktikuje. Tento problém se týká zejména žen, ale samozřejmě i mužů. Jedná se přitom o reálný a nikoli neobvyklý problém.</w:t>
      </w:r>
    </w:p>
    <w:p w14:paraId="5427D45A" w14:textId="77777777" w:rsidR="00411505" w:rsidRPr="00000D0D" w:rsidRDefault="00411505" w:rsidP="00CB4E84">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p>
    <w:p w14:paraId="4C20C23B" w14:textId="77777777" w:rsidR="00CB4E84" w:rsidRDefault="00CB4E84" w:rsidP="001D0F5A">
      <w:pPr>
        <w:tabs>
          <w:tab w:val="left" w:pos="567"/>
        </w:tabs>
        <w:spacing w:after="0" w:line="240" w:lineRule="auto"/>
        <w:jc w:val="both"/>
        <w:rPr>
          <w:b/>
        </w:rPr>
      </w:pPr>
    </w:p>
    <w:p w14:paraId="4B6F598E" w14:textId="77777777" w:rsidR="00CE36F2" w:rsidRDefault="00CE36F2" w:rsidP="00CE36F2">
      <w:pPr>
        <w:pStyle w:val="Odstavecseseznamem"/>
        <w:tabs>
          <w:tab w:val="left" w:pos="567"/>
        </w:tabs>
        <w:spacing w:after="0" w:line="240" w:lineRule="auto"/>
        <w:ind w:left="0"/>
        <w:contextualSpacing w:val="0"/>
        <w:jc w:val="both"/>
        <w:rPr>
          <w:b/>
          <w:color w:val="FF0000"/>
        </w:rPr>
      </w:pPr>
    </w:p>
    <w:p w14:paraId="09CB723C" w14:textId="117E7EB1" w:rsidR="00CE36F2" w:rsidRDefault="00CE36F2" w:rsidP="00CE36F2">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k </w:t>
      </w:r>
      <w:r w:rsidR="004C0C08">
        <w:rPr>
          <w:b/>
        </w:rPr>
        <w:t>§8, odst. (9)</w:t>
      </w:r>
    </w:p>
    <w:p w14:paraId="6CF21E8E" w14:textId="1022453B" w:rsidR="004C0C08" w:rsidRDefault="00F0045C" w:rsidP="00CE36F2">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Navrhujeme upravit text </w:t>
      </w:r>
      <w:r w:rsidR="009C5BE2">
        <w:rPr>
          <w:bCs/>
        </w:rPr>
        <w:t>následovně:</w:t>
      </w:r>
    </w:p>
    <w:p w14:paraId="00277A5E" w14:textId="0FE96449" w:rsidR="00F81E57" w:rsidRDefault="00F81E57" w:rsidP="00CE36F2">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F81E57">
        <w:rPr>
          <w:noProof/>
        </w:rPr>
        <w:drawing>
          <wp:inline distT="0" distB="0" distL="0" distR="0" wp14:anchorId="0517AB4A" wp14:editId="4CF93815">
            <wp:extent cx="5756910" cy="1404620"/>
            <wp:effectExtent l="0" t="0" r="0" b="5080"/>
            <wp:docPr id="15064802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1404620"/>
                    </a:xfrm>
                    <a:prstGeom prst="rect">
                      <a:avLst/>
                    </a:prstGeom>
                    <a:noFill/>
                    <a:ln>
                      <a:noFill/>
                    </a:ln>
                  </pic:spPr>
                </pic:pic>
              </a:graphicData>
            </a:graphic>
          </wp:inline>
        </w:drawing>
      </w:r>
    </w:p>
    <w:p w14:paraId="5CEA0C83" w14:textId="77777777" w:rsidR="00CE36F2" w:rsidRDefault="00CE36F2" w:rsidP="00CE36F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19EED795" w14:textId="77777777" w:rsidR="00CE36F2" w:rsidRDefault="00CE36F2" w:rsidP="00CE36F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C3752E">
        <w:rPr>
          <w:b/>
        </w:rPr>
        <w:t>O</w:t>
      </w:r>
      <w:r>
        <w:rPr>
          <w:b/>
        </w:rPr>
        <w:t xml:space="preserve">důvodnění: </w:t>
      </w:r>
    </w:p>
    <w:p w14:paraId="77139DAF" w14:textId="15D2E853" w:rsidR="00C3239C" w:rsidRDefault="00C3239C" w:rsidP="00CE36F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r w:rsidRPr="00B90F2C">
        <w:rPr>
          <w:bCs/>
        </w:rPr>
        <w:t xml:space="preserve">Viz </w:t>
      </w:r>
      <w:proofErr w:type="spellStart"/>
      <w:r w:rsidRPr="00B90F2C">
        <w:rPr>
          <w:bCs/>
        </w:rPr>
        <w:t>přip</w:t>
      </w:r>
      <w:proofErr w:type="spellEnd"/>
      <w:r w:rsidRPr="00B90F2C">
        <w:rPr>
          <w:bCs/>
        </w:rPr>
        <w:t>. k </w:t>
      </w:r>
      <w:proofErr w:type="spellStart"/>
      <w:r w:rsidRPr="00B90F2C">
        <w:rPr>
          <w:bCs/>
        </w:rPr>
        <w:t>odst</w:t>
      </w:r>
      <w:proofErr w:type="spellEnd"/>
      <w:r w:rsidRPr="00B90F2C">
        <w:rPr>
          <w:bCs/>
        </w:rPr>
        <w:t xml:space="preserve"> </w:t>
      </w:r>
      <w:r w:rsidR="001C004E">
        <w:rPr>
          <w:bCs/>
        </w:rPr>
        <w:t>(</w:t>
      </w:r>
      <w:r w:rsidR="00B90F2C" w:rsidRPr="00B90F2C">
        <w:rPr>
          <w:bCs/>
        </w:rPr>
        <w:t>3</w:t>
      </w:r>
      <w:r w:rsidR="00982B34">
        <w:rPr>
          <w:bCs/>
        </w:rPr>
        <w:t>)</w:t>
      </w:r>
      <w:r w:rsidR="00B90F2C" w:rsidRPr="00B90F2C">
        <w:rPr>
          <w:bCs/>
        </w:rPr>
        <w:t xml:space="preserve"> výše. </w:t>
      </w:r>
    </w:p>
    <w:p w14:paraId="6F7B9D46" w14:textId="77777777" w:rsidR="00B90F2C" w:rsidRDefault="00B90F2C" w:rsidP="00CE36F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p>
    <w:p w14:paraId="5D388657" w14:textId="19227A52" w:rsidR="00B90F2C" w:rsidRPr="00B90F2C" w:rsidRDefault="00B90F2C" w:rsidP="00CE36F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r>
        <w:rPr>
          <w:bCs/>
        </w:rPr>
        <w:t xml:space="preserve">Ze zákona by mělo být zřejmé, že odlišnost </w:t>
      </w:r>
      <w:r w:rsidR="00941B8D">
        <w:rPr>
          <w:bCs/>
        </w:rPr>
        <w:t xml:space="preserve">v požadavcích na získání autorizace „Autorizovaný stavitel“ bude </w:t>
      </w:r>
      <w:r w:rsidR="00342771">
        <w:rPr>
          <w:bCs/>
        </w:rPr>
        <w:t xml:space="preserve">právě v požadavcích na </w:t>
      </w:r>
      <w:r w:rsidR="00C16BE5">
        <w:rPr>
          <w:bCs/>
        </w:rPr>
        <w:t>prokázání kompetencí pro vybrané činnosti</w:t>
      </w:r>
      <w:r w:rsidR="00982B34">
        <w:rPr>
          <w:bCs/>
        </w:rPr>
        <w:t xml:space="preserve"> uvedené v zákoně</w:t>
      </w:r>
      <w:r w:rsidR="005B7CF5">
        <w:rPr>
          <w:bCs/>
        </w:rPr>
        <w:t xml:space="preserve">. Tedy jinými slovy, v náročnosti </w:t>
      </w:r>
      <w:r w:rsidR="00C21239">
        <w:rPr>
          <w:bCs/>
        </w:rPr>
        <w:t xml:space="preserve">na odbornou znalost pro </w:t>
      </w:r>
      <w:r w:rsidR="003165D5">
        <w:rPr>
          <w:bCs/>
        </w:rPr>
        <w:t xml:space="preserve">tyto činnosti a tím i </w:t>
      </w:r>
      <w:r w:rsidR="00331265">
        <w:rPr>
          <w:bCs/>
        </w:rPr>
        <w:t>n</w:t>
      </w:r>
      <w:r w:rsidR="001C004E">
        <w:rPr>
          <w:bCs/>
        </w:rPr>
        <w:t xml:space="preserve">a obsah </w:t>
      </w:r>
      <w:r w:rsidR="005B7CF5">
        <w:rPr>
          <w:bCs/>
        </w:rPr>
        <w:t xml:space="preserve">zkoušky. </w:t>
      </w:r>
      <w:r w:rsidR="00C511DC">
        <w:rPr>
          <w:bCs/>
        </w:rPr>
        <w:t xml:space="preserve">Takto upravený text proto považuje za </w:t>
      </w:r>
      <w:r w:rsidR="00F95BBB">
        <w:rPr>
          <w:bCs/>
        </w:rPr>
        <w:t>srozumitelnější</w:t>
      </w:r>
      <w:r w:rsidR="00AD0157">
        <w:rPr>
          <w:bCs/>
        </w:rPr>
        <w:t xml:space="preserve"> a správnější.</w:t>
      </w:r>
    </w:p>
    <w:p w14:paraId="66244A24" w14:textId="77777777" w:rsidR="00C3239C" w:rsidRPr="00637F74" w:rsidRDefault="00C3239C" w:rsidP="00CE36F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2060"/>
        </w:rPr>
      </w:pPr>
    </w:p>
    <w:p w14:paraId="7AD1285F" w14:textId="77777777" w:rsidR="00CE36F2" w:rsidRDefault="00CE36F2" w:rsidP="00CE36F2">
      <w:pPr>
        <w:pStyle w:val="Odstavecseseznamem"/>
        <w:tabs>
          <w:tab w:val="left" w:pos="567"/>
        </w:tabs>
        <w:spacing w:after="0" w:line="240" w:lineRule="auto"/>
        <w:ind w:left="0"/>
        <w:contextualSpacing w:val="0"/>
        <w:jc w:val="both"/>
        <w:rPr>
          <w:b/>
          <w:color w:val="FF0000"/>
        </w:rPr>
      </w:pPr>
    </w:p>
    <w:p w14:paraId="03B3A7B7" w14:textId="77777777" w:rsidR="000F3DB3" w:rsidRDefault="000F3DB3" w:rsidP="000F3DB3">
      <w:pPr>
        <w:pStyle w:val="Odstavecseseznamem"/>
        <w:tabs>
          <w:tab w:val="left" w:pos="567"/>
        </w:tabs>
        <w:spacing w:after="0" w:line="240" w:lineRule="auto"/>
        <w:ind w:left="0"/>
        <w:contextualSpacing w:val="0"/>
        <w:jc w:val="both"/>
        <w:rPr>
          <w:b/>
          <w:color w:val="FF0000"/>
        </w:rPr>
      </w:pPr>
    </w:p>
    <w:p w14:paraId="1E35DB85" w14:textId="1BC57477" w:rsidR="000F3DB3" w:rsidRDefault="000F3DB3" w:rsidP="000F3DB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k </w:t>
      </w:r>
      <w:r w:rsidR="003F6D4C">
        <w:rPr>
          <w:b/>
        </w:rPr>
        <w:t xml:space="preserve">§8, </w:t>
      </w:r>
      <w:proofErr w:type="gramStart"/>
      <w:r w:rsidR="003F6D4C">
        <w:rPr>
          <w:b/>
        </w:rPr>
        <w:t>odst.(</w:t>
      </w:r>
      <w:proofErr w:type="gramEnd"/>
      <w:r w:rsidR="003F6D4C">
        <w:rPr>
          <w:b/>
        </w:rPr>
        <w:t>10)</w:t>
      </w:r>
      <w:r w:rsidR="00D65A47">
        <w:rPr>
          <w:b/>
        </w:rPr>
        <w:t xml:space="preserve">, </w:t>
      </w:r>
      <w:r w:rsidR="000D3C95">
        <w:rPr>
          <w:b/>
        </w:rPr>
        <w:t>§</w:t>
      </w:r>
      <w:r w:rsidR="005B0C2E">
        <w:rPr>
          <w:b/>
        </w:rPr>
        <w:t>30</w:t>
      </w:r>
      <w:r w:rsidR="000D3C95">
        <w:rPr>
          <w:b/>
        </w:rPr>
        <w:t xml:space="preserve">d odst. (3), </w:t>
      </w:r>
      <w:r w:rsidR="0040467B">
        <w:rPr>
          <w:b/>
        </w:rPr>
        <w:t xml:space="preserve">§ 285 </w:t>
      </w:r>
      <w:proofErr w:type="spellStart"/>
      <w:r w:rsidR="00D539EF">
        <w:rPr>
          <w:b/>
        </w:rPr>
        <w:t>odst</w:t>
      </w:r>
      <w:proofErr w:type="spellEnd"/>
      <w:r w:rsidR="00D539EF">
        <w:rPr>
          <w:b/>
        </w:rPr>
        <w:t xml:space="preserve"> (1) zákona 283/2021 Sb.</w:t>
      </w:r>
    </w:p>
    <w:p w14:paraId="3DC84044" w14:textId="7EB382E5" w:rsidR="003F6D4C" w:rsidRDefault="00932040" w:rsidP="000F3DB3">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Poslední větu</w:t>
      </w:r>
      <w:r w:rsidR="0028586B">
        <w:rPr>
          <w:bCs/>
        </w:rPr>
        <w:t>,</w:t>
      </w:r>
      <w:r w:rsidR="00DF3B6F">
        <w:rPr>
          <w:bCs/>
        </w:rPr>
        <w:t xml:space="preserve"> „</w:t>
      </w:r>
      <w:r w:rsidR="00D81712" w:rsidRPr="00D81712">
        <w:rPr>
          <w:bCs/>
        </w:rPr>
        <w:t>Výše poplatku nesmí překročit 25 000 Kč.</w:t>
      </w:r>
      <w:proofErr w:type="gramStart"/>
      <w:r>
        <w:rPr>
          <w:bCs/>
        </w:rPr>
        <w:t xml:space="preserve">“ </w:t>
      </w:r>
      <w:r w:rsidR="0028586B">
        <w:rPr>
          <w:bCs/>
        </w:rPr>
        <w:t>,</w:t>
      </w:r>
      <w:proofErr w:type="gramEnd"/>
      <w:r w:rsidR="0028586B">
        <w:rPr>
          <w:bCs/>
        </w:rPr>
        <w:t xml:space="preserve"> požadujeme vypustit.</w:t>
      </w:r>
    </w:p>
    <w:p w14:paraId="6CD121ED" w14:textId="4FADF76F" w:rsidR="004861B6" w:rsidRDefault="004861B6" w:rsidP="000F3DB3">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Naopak požadujeme doplnit</w:t>
      </w:r>
      <w:r w:rsidR="00E92601">
        <w:rPr>
          <w:bCs/>
        </w:rPr>
        <w:t xml:space="preserve"> co má uvedený po</w:t>
      </w:r>
      <w:r w:rsidR="00A9169C">
        <w:rPr>
          <w:bCs/>
        </w:rPr>
        <w:t>p</w:t>
      </w:r>
      <w:r w:rsidR="00E92601">
        <w:rPr>
          <w:bCs/>
        </w:rPr>
        <w:t>latek za zkoušku hradit</w:t>
      </w:r>
      <w:r w:rsidR="00A9169C">
        <w:rPr>
          <w:bCs/>
        </w:rPr>
        <w:t xml:space="preserve">. </w:t>
      </w:r>
      <w:r w:rsidR="008A438F">
        <w:rPr>
          <w:bCs/>
        </w:rPr>
        <w:t>Tedy upravit část textu následovně</w:t>
      </w:r>
      <w:r w:rsidR="001A2435">
        <w:rPr>
          <w:bCs/>
        </w:rPr>
        <w:t>:</w:t>
      </w:r>
    </w:p>
    <w:p w14:paraId="205C12D1" w14:textId="784D5CCC" w:rsidR="001A2435" w:rsidRPr="00253907" w:rsidRDefault="00D25CED" w:rsidP="000F3DB3">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w:t>
      </w:r>
      <w:r w:rsidR="00A73873" w:rsidRPr="00A73873">
        <w:rPr>
          <w:bCs/>
        </w:rPr>
        <w:t>Za vykonání zkoušky odborné způsobilosti je uchazeč povinen zaplatit poplatek, jehož výše</w:t>
      </w:r>
      <w:r w:rsidR="00A73873">
        <w:rPr>
          <w:bCs/>
        </w:rPr>
        <w:t xml:space="preserve"> </w:t>
      </w:r>
      <w:r w:rsidR="00A73873" w:rsidRPr="00AC1357">
        <w:rPr>
          <w:bCs/>
          <w:color w:val="FF0000"/>
        </w:rPr>
        <w:t>odpovíd</w:t>
      </w:r>
      <w:r w:rsidR="00AC1357" w:rsidRPr="00AC1357">
        <w:rPr>
          <w:bCs/>
          <w:color w:val="FF0000"/>
        </w:rPr>
        <w:t>ající</w:t>
      </w:r>
      <w:r w:rsidR="006932A2" w:rsidRPr="00AC1357">
        <w:rPr>
          <w:bCs/>
          <w:color w:val="FF0000"/>
        </w:rPr>
        <w:t xml:space="preserve"> nákladům na přípravu a </w:t>
      </w:r>
      <w:r w:rsidR="00AC1357">
        <w:rPr>
          <w:bCs/>
          <w:color w:val="FF0000"/>
        </w:rPr>
        <w:t>konání</w:t>
      </w:r>
      <w:r w:rsidR="006932A2" w:rsidRPr="00AC1357">
        <w:rPr>
          <w:bCs/>
          <w:color w:val="FF0000"/>
        </w:rPr>
        <w:t xml:space="preserve"> zkoušky</w:t>
      </w:r>
      <w:r w:rsidR="00A73873" w:rsidRPr="00A73873">
        <w:rPr>
          <w:bCs/>
        </w:rPr>
        <w:t xml:space="preserve"> a způsob úhrady je stanoven vnitřním předpisem Komory.</w:t>
      </w:r>
      <w:r>
        <w:rPr>
          <w:bCs/>
        </w:rPr>
        <w:t>“</w:t>
      </w:r>
    </w:p>
    <w:p w14:paraId="13332E19" w14:textId="77777777" w:rsidR="000F3DB3" w:rsidRDefault="000F3DB3" w:rsidP="000F3DB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2D7C3213" w14:textId="60104479" w:rsidR="000F3DB3" w:rsidRPr="00EB15B1" w:rsidRDefault="000F3DB3" w:rsidP="000F3DB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2060"/>
        </w:rPr>
      </w:pPr>
      <w:r w:rsidRPr="00C3752E">
        <w:rPr>
          <w:b/>
        </w:rPr>
        <w:t>O</w:t>
      </w:r>
      <w:r>
        <w:rPr>
          <w:b/>
        </w:rPr>
        <w:t xml:space="preserve">důvodnění: </w:t>
      </w:r>
      <w:r w:rsidR="0028586B" w:rsidRPr="00EB15B1">
        <w:rPr>
          <w:bCs/>
        </w:rPr>
        <w:t>O potřebě tak</w:t>
      </w:r>
      <w:r w:rsidR="00EB15B1" w:rsidRPr="00EB15B1">
        <w:rPr>
          <w:bCs/>
        </w:rPr>
        <w:t xml:space="preserve">ového omezení </w:t>
      </w:r>
      <w:r w:rsidR="00E55959">
        <w:rPr>
          <w:bCs/>
        </w:rPr>
        <w:t xml:space="preserve">poplatku shora </w:t>
      </w:r>
      <w:r w:rsidR="00EB15B1" w:rsidRPr="00EB15B1">
        <w:rPr>
          <w:bCs/>
        </w:rPr>
        <w:t>není v důvodové zprávě zmínka</w:t>
      </w:r>
      <w:r w:rsidR="00EB15B1">
        <w:rPr>
          <w:bCs/>
        </w:rPr>
        <w:t xml:space="preserve">. Proč tedy </w:t>
      </w:r>
      <w:r w:rsidR="00977A24">
        <w:rPr>
          <w:bCs/>
        </w:rPr>
        <w:t xml:space="preserve">zrovna tak vysoká částka, když doposud byla stanovena </w:t>
      </w:r>
      <w:r w:rsidR="00E55959">
        <w:rPr>
          <w:bCs/>
        </w:rPr>
        <w:t>na 3 500 Kč?</w:t>
      </w:r>
      <w:r w:rsidR="00EB15B1" w:rsidRPr="00EB15B1">
        <w:rPr>
          <w:bCs/>
        </w:rPr>
        <w:t xml:space="preserve"> </w:t>
      </w:r>
      <w:r w:rsidR="00B503F8">
        <w:rPr>
          <w:bCs/>
        </w:rPr>
        <w:t xml:space="preserve"> Navíc máme za to</w:t>
      </w:r>
      <w:r w:rsidR="007B6410">
        <w:rPr>
          <w:bCs/>
        </w:rPr>
        <w:t xml:space="preserve">, </w:t>
      </w:r>
      <w:r w:rsidR="006A36E6">
        <w:rPr>
          <w:bCs/>
        </w:rPr>
        <w:t>že výše</w:t>
      </w:r>
      <w:r w:rsidR="0093424B">
        <w:rPr>
          <w:bCs/>
        </w:rPr>
        <w:t xml:space="preserve"> poplatku</w:t>
      </w:r>
      <w:r w:rsidR="00A402FC">
        <w:rPr>
          <w:bCs/>
        </w:rPr>
        <w:t xml:space="preserve"> by</w:t>
      </w:r>
      <w:r w:rsidR="0093424B">
        <w:rPr>
          <w:bCs/>
        </w:rPr>
        <w:t xml:space="preserve"> neměl</w:t>
      </w:r>
      <w:r w:rsidR="0029312C">
        <w:rPr>
          <w:bCs/>
        </w:rPr>
        <w:t>a</w:t>
      </w:r>
      <w:r w:rsidR="0093424B">
        <w:rPr>
          <w:bCs/>
        </w:rPr>
        <w:t xml:space="preserve"> </w:t>
      </w:r>
      <w:r w:rsidR="0029312C">
        <w:rPr>
          <w:bCs/>
        </w:rPr>
        <w:t xml:space="preserve">být </w:t>
      </w:r>
      <w:r w:rsidR="0093424B">
        <w:rPr>
          <w:bCs/>
        </w:rPr>
        <w:t xml:space="preserve">v zákoně </w:t>
      </w:r>
      <w:r w:rsidR="00094BB5">
        <w:rPr>
          <w:bCs/>
        </w:rPr>
        <w:t>cenově</w:t>
      </w:r>
      <w:r w:rsidR="0029312C">
        <w:rPr>
          <w:bCs/>
        </w:rPr>
        <w:t xml:space="preserve"> </w:t>
      </w:r>
      <w:r w:rsidR="00094BB5">
        <w:rPr>
          <w:bCs/>
        </w:rPr>
        <w:t>stanoven</w:t>
      </w:r>
      <w:r w:rsidR="0029312C">
        <w:rPr>
          <w:bCs/>
        </w:rPr>
        <w:t>a</w:t>
      </w:r>
      <w:r w:rsidR="00094BB5">
        <w:rPr>
          <w:bCs/>
        </w:rPr>
        <w:t xml:space="preserve">. </w:t>
      </w:r>
      <w:r w:rsidR="000837A6">
        <w:rPr>
          <w:bCs/>
        </w:rPr>
        <w:t>Výše poplatku by měla být úměrná</w:t>
      </w:r>
      <w:r w:rsidR="007856AB">
        <w:rPr>
          <w:bCs/>
        </w:rPr>
        <w:t xml:space="preserve"> </w:t>
      </w:r>
      <w:r w:rsidR="0095068E">
        <w:rPr>
          <w:bCs/>
        </w:rPr>
        <w:t>ú</w:t>
      </w:r>
      <w:r w:rsidR="007856AB">
        <w:rPr>
          <w:bCs/>
        </w:rPr>
        <w:t>čelně vynaloženým</w:t>
      </w:r>
      <w:r w:rsidR="000837A6">
        <w:rPr>
          <w:bCs/>
        </w:rPr>
        <w:t xml:space="preserve"> nákladům </w:t>
      </w:r>
      <w:r w:rsidR="0015543C">
        <w:rPr>
          <w:bCs/>
        </w:rPr>
        <w:t xml:space="preserve">na zkoušku </w:t>
      </w:r>
      <w:r w:rsidR="006A36E6">
        <w:rPr>
          <w:bCs/>
        </w:rPr>
        <w:t>a odsouhlasována</w:t>
      </w:r>
      <w:r w:rsidR="00D32B8E">
        <w:rPr>
          <w:bCs/>
        </w:rPr>
        <w:t xml:space="preserve"> procesně stejně jako </w:t>
      </w:r>
      <w:r w:rsidR="00DD411D">
        <w:rPr>
          <w:bCs/>
        </w:rPr>
        <w:t>členský příspěvek.</w:t>
      </w:r>
      <w:r w:rsidR="00433CF6">
        <w:rPr>
          <w:bCs/>
        </w:rPr>
        <w:t xml:space="preserve"> </w:t>
      </w:r>
      <w:r w:rsidR="00200914">
        <w:rPr>
          <w:bCs/>
        </w:rPr>
        <w:t xml:space="preserve">Uvedený návrh textu zákona umožňuje komoře stanovit </w:t>
      </w:r>
      <w:r w:rsidR="00CE4ABF">
        <w:rPr>
          <w:bCs/>
        </w:rPr>
        <w:t xml:space="preserve">ihned po přijetí zákona výši poplatku 25 000 </w:t>
      </w:r>
      <w:proofErr w:type="gramStart"/>
      <w:r w:rsidR="00CE4ABF">
        <w:rPr>
          <w:bCs/>
        </w:rPr>
        <w:t>Kč .</w:t>
      </w:r>
      <w:proofErr w:type="gramEnd"/>
      <w:r w:rsidR="00CE4ABF">
        <w:rPr>
          <w:bCs/>
        </w:rPr>
        <w:t xml:space="preserve"> což zřejmě není smyslem tohoto ustanovení.</w:t>
      </w:r>
    </w:p>
    <w:p w14:paraId="4290ABEA" w14:textId="77777777" w:rsidR="00992EE0" w:rsidRDefault="00992EE0" w:rsidP="00992EE0">
      <w:pPr>
        <w:pStyle w:val="Odstavecseseznamem"/>
        <w:tabs>
          <w:tab w:val="left" w:pos="567"/>
        </w:tabs>
        <w:spacing w:after="0" w:line="240" w:lineRule="auto"/>
        <w:ind w:left="0"/>
        <w:contextualSpacing w:val="0"/>
        <w:jc w:val="both"/>
        <w:rPr>
          <w:b/>
          <w:color w:val="FF0000"/>
        </w:rPr>
      </w:pPr>
    </w:p>
    <w:p w14:paraId="51D51CDE" w14:textId="77777777" w:rsidR="00C24F3D" w:rsidRDefault="00C24F3D" w:rsidP="00992EE0">
      <w:pPr>
        <w:pStyle w:val="Odstavecseseznamem"/>
        <w:tabs>
          <w:tab w:val="left" w:pos="567"/>
        </w:tabs>
        <w:spacing w:after="0" w:line="240" w:lineRule="auto"/>
        <w:ind w:left="0"/>
        <w:contextualSpacing w:val="0"/>
        <w:jc w:val="both"/>
        <w:rPr>
          <w:b/>
          <w:color w:val="FF0000"/>
        </w:rPr>
      </w:pPr>
    </w:p>
    <w:p w14:paraId="431FFB9C" w14:textId="04C48408" w:rsidR="00053458" w:rsidRDefault="00992EE0" w:rsidP="0005345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k </w:t>
      </w:r>
      <w:r w:rsidR="00623B59">
        <w:rPr>
          <w:b/>
        </w:rPr>
        <w:t>§</w:t>
      </w:r>
      <w:proofErr w:type="gramStart"/>
      <w:r w:rsidR="00E93936">
        <w:rPr>
          <w:b/>
        </w:rPr>
        <w:t>9,odst.</w:t>
      </w:r>
      <w:proofErr w:type="gramEnd"/>
      <w:r w:rsidR="008C40DB">
        <w:rPr>
          <w:b/>
        </w:rPr>
        <w:t>(1)</w:t>
      </w:r>
    </w:p>
    <w:p w14:paraId="51059C83" w14:textId="764431B4" w:rsidR="008C40DB" w:rsidRPr="00381B59" w:rsidRDefault="008C40DB" w:rsidP="00053458">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381B59">
        <w:rPr>
          <w:bCs/>
        </w:rPr>
        <w:t>Část textu „</w:t>
      </w:r>
      <w:r w:rsidR="003100E7" w:rsidRPr="00381B59">
        <w:rPr>
          <w:bCs/>
        </w:rPr>
        <w:t>a na její žádost“</w:t>
      </w:r>
      <w:r w:rsidR="00381B59" w:rsidRPr="00381B59">
        <w:rPr>
          <w:bCs/>
        </w:rPr>
        <w:t xml:space="preserve"> požadujeme vypustit.</w:t>
      </w:r>
    </w:p>
    <w:p w14:paraId="3D047414" w14:textId="49B0BEE5" w:rsidR="00992EE0" w:rsidRPr="0043529A" w:rsidRDefault="00992EE0" w:rsidP="00381B5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p>
    <w:p w14:paraId="6EE5E606" w14:textId="6BE021EE" w:rsidR="00992EE0" w:rsidRPr="00F55333" w:rsidRDefault="00992EE0" w:rsidP="00992EE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r w:rsidRPr="00C3752E">
        <w:rPr>
          <w:b/>
        </w:rPr>
        <w:t>O</w:t>
      </w:r>
      <w:r>
        <w:rPr>
          <w:b/>
        </w:rPr>
        <w:t xml:space="preserve">důvodnění: </w:t>
      </w:r>
      <w:r w:rsidR="00E947E8" w:rsidRPr="005D1B94">
        <w:rPr>
          <w:bCs/>
        </w:rPr>
        <w:t>Vydání fyzického autorizačního razítka odpovídají</w:t>
      </w:r>
      <w:r w:rsidR="005D1B94" w:rsidRPr="005D1B94">
        <w:rPr>
          <w:bCs/>
        </w:rPr>
        <w:t>cí</w:t>
      </w:r>
      <w:r w:rsidR="005D1B94">
        <w:rPr>
          <w:b/>
        </w:rPr>
        <w:t xml:space="preserve"> </w:t>
      </w:r>
      <w:r w:rsidR="005D1B94" w:rsidRPr="00F55333">
        <w:rPr>
          <w:bCs/>
        </w:rPr>
        <w:t>svým otiskem vydaném</w:t>
      </w:r>
      <w:r w:rsidR="004F645E" w:rsidRPr="00F55333">
        <w:rPr>
          <w:bCs/>
        </w:rPr>
        <w:t xml:space="preserve">u osvědčení o </w:t>
      </w:r>
      <w:r w:rsidR="009A5E86">
        <w:rPr>
          <w:bCs/>
        </w:rPr>
        <w:t>autorizaci</w:t>
      </w:r>
      <w:r w:rsidR="004F645E" w:rsidRPr="00F55333">
        <w:rPr>
          <w:bCs/>
        </w:rPr>
        <w:t xml:space="preserve"> by mělo </w:t>
      </w:r>
      <w:r w:rsidR="009A5E86">
        <w:rPr>
          <w:bCs/>
        </w:rPr>
        <w:t>b</w:t>
      </w:r>
      <w:r w:rsidR="004F645E" w:rsidRPr="00F55333">
        <w:rPr>
          <w:bCs/>
        </w:rPr>
        <w:t xml:space="preserve">ýt jako standard i nadále zachováno pro každou autorizovanou osobu. </w:t>
      </w:r>
      <w:r w:rsidR="00F55333">
        <w:rPr>
          <w:bCs/>
        </w:rPr>
        <w:t>Zákon by neměl vyžadovat administrativní úkon k jeho v</w:t>
      </w:r>
      <w:r w:rsidR="005F6B08">
        <w:rPr>
          <w:bCs/>
        </w:rPr>
        <w:t xml:space="preserve">ydání. </w:t>
      </w:r>
    </w:p>
    <w:p w14:paraId="04B66E51" w14:textId="77777777" w:rsidR="00992EE0" w:rsidRDefault="00992EE0" w:rsidP="00992EE0">
      <w:pPr>
        <w:pStyle w:val="Odstavecseseznamem"/>
        <w:tabs>
          <w:tab w:val="left" w:pos="567"/>
        </w:tabs>
        <w:spacing w:after="0" w:line="240" w:lineRule="auto"/>
        <w:ind w:left="0"/>
        <w:contextualSpacing w:val="0"/>
        <w:jc w:val="both"/>
        <w:rPr>
          <w:b/>
          <w:color w:val="FF0000"/>
        </w:rPr>
      </w:pPr>
    </w:p>
    <w:p w14:paraId="6FD29BA0" w14:textId="77777777" w:rsidR="00992EE0" w:rsidRDefault="00992EE0" w:rsidP="00992EE0">
      <w:pPr>
        <w:pStyle w:val="Odstavecseseznamem"/>
        <w:tabs>
          <w:tab w:val="left" w:pos="567"/>
        </w:tabs>
        <w:spacing w:after="0" w:line="240" w:lineRule="auto"/>
        <w:ind w:left="0"/>
        <w:contextualSpacing w:val="0"/>
        <w:jc w:val="both"/>
        <w:rPr>
          <w:b/>
          <w:color w:val="FF0000"/>
        </w:rPr>
      </w:pPr>
    </w:p>
    <w:p w14:paraId="13F876C7" w14:textId="77777777" w:rsidR="00634BEF" w:rsidRDefault="00992EE0" w:rsidP="00992EE0">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Připomínka k</w:t>
      </w:r>
      <w:r w:rsidR="003758C4">
        <w:rPr>
          <w:b/>
        </w:rPr>
        <w:t xml:space="preserve"> </w:t>
      </w:r>
      <w:r w:rsidR="00640F5D">
        <w:rPr>
          <w:b/>
        </w:rPr>
        <w:t>§</w:t>
      </w:r>
      <w:proofErr w:type="gramStart"/>
      <w:r w:rsidR="00640F5D">
        <w:rPr>
          <w:b/>
        </w:rPr>
        <w:t>12,odst.</w:t>
      </w:r>
      <w:proofErr w:type="gramEnd"/>
      <w:r w:rsidR="00640F5D">
        <w:rPr>
          <w:b/>
        </w:rPr>
        <w:t xml:space="preserve"> </w:t>
      </w:r>
      <w:r w:rsidR="00634BEF">
        <w:rPr>
          <w:b/>
        </w:rPr>
        <w:t>(8)</w:t>
      </w:r>
    </w:p>
    <w:p w14:paraId="7DA931CC" w14:textId="24CEA2F8" w:rsidR="00992EE0" w:rsidRPr="00634BEF" w:rsidRDefault="00634BEF" w:rsidP="00992EE0">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634BEF">
        <w:rPr>
          <w:bCs/>
        </w:rPr>
        <w:lastRenderedPageBreak/>
        <w:t xml:space="preserve">Celý odstavec vypustit. </w:t>
      </w:r>
      <w:r w:rsidR="00992EE0" w:rsidRPr="00634BEF">
        <w:rPr>
          <w:bCs/>
        </w:rPr>
        <w:t xml:space="preserve"> </w:t>
      </w:r>
    </w:p>
    <w:p w14:paraId="5EE86168" w14:textId="77777777" w:rsidR="00992EE0" w:rsidRPr="00634BEF" w:rsidRDefault="00992EE0" w:rsidP="00992EE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rPr>
      </w:pPr>
    </w:p>
    <w:p w14:paraId="13EDCE31" w14:textId="3761CC87" w:rsidR="00992EE0" w:rsidRPr="00637F74" w:rsidRDefault="00992EE0" w:rsidP="00992EE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2060"/>
        </w:rPr>
      </w:pPr>
      <w:r w:rsidRPr="00C3752E">
        <w:rPr>
          <w:b/>
        </w:rPr>
        <w:t>O</w:t>
      </w:r>
      <w:r>
        <w:rPr>
          <w:b/>
        </w:rPr>
        <w:t xml:space="preserve">důvodnění: </w:t>
      </w:r>
      <w:r w:rsidR="006E63F2">
        <w:rPr>
          <w:bCs/>
        </w:rPr>
        <w:t>Nově daná povinnost autorizované osoby není nijak zdůvodněna v důvodové zprávě a není zřejmé k čemu komora potřebuje předložit od autorizované osoby výpis z rejstříku trestů.</w:t>
      </w:r>
      <w:r w:rsidR="007C7602">
        <w:rPr>
          <w:bCs/>
        </w:rPr>
        <w:t xml:space="preserve"> </w:t>
      </w:r>
      <w:r w:rsidR="00BA5291">
        <w:rPr>
          <w:bCs/>
        </w:rPr>
        <w:t xml:space="preserve"> </w:t>
      </w:r>
      <w:r w:rsidR="001D44B7">
        <w:rPr>
          <w:bCs/>
        </w:rPr>
        <w:t xml:space="preserve">Jedná se o administrativní zátěž autorizované osoby </w:t>
      </w:r>
      <w:r w:rsidR="00736260">
        <w:rPr>
          <w:bCs/>
        </w:rPr>
        <w:t xml:space="preserve">bez </w:t>
      </w:r>
      <w:proofErr w:type="gramStart"/>
      <w:r w:rsidR="00736260">
        <w:rPr>
          <w:bCs/>
        </w:rPr>
        <w:t>toho</w:t>
      </w:r>
      <w:proofErr w:type="gramEnd"/>
      <w:r w:rsidR="00736260">
        <w:rPr>
          <w:bCs/>
        </w:rPr>
        <w:t xml:space="preserve"> aby zákon </w:t>
      </w:r>
      <w:r w:rsidR="0086133E">
        <w:rPr>
          <w:bCs/>
        </w:rPr>
        <w:t>stanovil,</w:t>
      </w:r>
      <w:r w:rsidR="00736260">
        <w:rPr>
          <w:bCs/>
        </w:rPr>
        <w:t xml:space="preserve"> v jakém případě tuto povinnost </w:t>
      </w:r>
      <w:r w:rsidR="000B566F">
        <w:rPr>
          <w:bCs/>
        </w:rPr>
        <w:t xml:space="preserve">může komora vyžadovat, k čemu </w:t>
      </w:r>
      <w:r w:rsidR="00631B81">
        <w:rPr>
          <w:bCs/>
        </w:rPr>
        <w:t>výpis z re</w:t>
      </w:r>
      <w:r w:rsidR="00562946">
        <w:rPr>
          <w:bCs/>
        </w:rPr>
        <w:t>j</w:t>
      </w:r>
      <w:r w:rsidR="00631B81">
        <w:rPr>
          <w:bCs/>
        </w:rPr>
        <w:t xml:space="preserve">stříku trestů </w:t>
      </w:r>
      <w:r w:rsidR="00011AB5">
        <w:rPr>
          <w:bCs/>
        </w:rPr>
        <w:t xml:space="preserve">v tomto </w:t>
      </w:r>
      <w:r w:rsidR="006C2FE8">
        <w:rPr>
          <w:bCs/>
        </w:rPr>
        <w:t xml:space="preserve">případě </w:t>
      </w:r>
      <w:r w:rsidR="00631B81">
        <w:rPr>
          <w:bCs/>
        </w:rPr>
        <w:t>slouží</w:t>
      </w:r>
      <w:r w:rsidR="006C2FE8">
        <w:rPr>
          <w:bCs/>
        </w:rPr>
        <w:t>.</w:t>
      </w:r>
    </w:p>
    <w:p w14:paraId="4524CD9B" w14:textId="77777777" w:rsidR="005A7DEE" w:rsidRDefault="005A7DEE" w:rsidP="005A7DEE">
      <w:pPr>
        <w:pStyle w:val="Odstavecseseznamem"/>
        <w:tabs>
          <w:tab w:val="left" w:pos="567"/>
        </w:tabs>
        <w:spacing w:after="0" w:line="240" w:lineRule="auto"/>
        <w:ind w:left="0"/>
        <w:contextualSpacing w:val="0"/>
        <w:jc w:val="both"/>
        <w:rPr>
          <w:b/>
          <w:color w:val="FF0000"/>
        </w:rPr>
      </w:pPr>
    </w:p>
    <w:p w14:paraId="2FF087AE" w14:textId="41338C01" w:rsidR="005A7DEE" w:rsidRDefault="005A7DEE" w:rsidP="005A7DE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k </w:t>
      </w:r>
      <w:r w:rsidR="009A5F55">
        <w:rPr>
          <w:b/>
        </w:rPr>
        <w:t>§14</w:t>
      </w:r>
      <w:r w:rsidR="00EF7760">
        <w:rPr>
          <w:b/>
        </w:rPr>
        <w:t xml:space="preserve"> odst. (2)</w:t>
      </w:r>
    </w:p>
    <w:p w14:paraId="11F5B94E" w14:textId="3D98DEA8" w:rsidR="00EF7760" w:rsidRPr="00EF7760" w:rsidRDefault="00EF7760" w:rsidP="005A7DEE">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EF7760">
        <w:rPr>
          <w:bCs/>
        </w:rPr>
        <w:t>Celý odst. vypustit.</w:t>
      </w:r>
    </w:p>
    <w:p w14:paraId="3991E5EB" w14:textId="77777777" w:rsidR="005A7DEE" w:rsidRDefault="005A7DEE" w:rsidP="005A7DE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2D2E3BB1" w14:textId="54244E8A" w:rsidR="005A7DEE" w:rsidRPr="00637F74" w:rsidRDefault="005A7DEE" w:rsidP="005A7DE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color w:val="002060"/>
        </w:rPr>
      </w:pPr>
      <w:r w:rsidRPr="00C3752E">
        <w:rPr>
          <w:b/>
        </w:rPr>
        <w:t>O</w:t>
      </w:r>
      <w:r>
        <w:rPr>
          <w:b/>
        </w:rPr>
        <w:t xml:space="preserve">důvodnění: </w:t>
      </w:r>
      <w:r w:rsidR="00FB6908" w:rsidRPr="00FB6908">
        <w:rPr>
          <w:bCs/>
        </w:rPr>
        <w:t>Nadbytečná administrativní povinnost autorizované osoby.</w:t>
      </w:r>
      <w:r w:rsidR="00FB6908">
        <w:rPr>
          <w:bCs/>
        </w:rPr>
        <w:t xml:space="preserve"> Komora pro svou činnost tuto informaci nepotřebuje</w:t>
      </w:r>
      <w:r w:rsidR="00F70E3E">
        <w:rPr>
          <w:bCs/>
        </w:rPr>
        <w:t xml:space="preserve"> a není proto potřeba autorizované osoby administrativně zatěžovat. </w:t>
      </w:r>
    </w:p>
    <w:p w14:paraId="410FE2C8" w14:textId="77777777" w:rsidR="00C90851" w:rsidRDefault="00C90851" w:rsidP="00C90851">
      <w:pPr>
        <w:pStyle w:val="Odstavecseseznamem"/>
        <w:tabs>
          <w:tab w:val="left" w:pos="567"/>
        </w:tabs>
        <w:spacing w:after="0" w:line="240" w:lineRule="auto"/>
        <w:ind w:left="0"/>
        <w:contextualSpacing w:val="0"/>
        <w:jc w:val="both"/>
        <w:rPr>
          <w:b/>
          <w:color w:val="FF0000"/>
        </w:rPr>
      </w:pPr>
    </w:p>
    <w:p w14:paraId="197BF39E" w14:textId="77777777" w:rsidR="00C90851" w:rsidRDefault="00C90851" w:rsidP="00C90851">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k </w:t>
      </w:r>
      <w:r>
        <w:rPr>
          <w:b/>
        </w:rPr>
        <w:t>§14</w:t>
      </w:r>
    </w:p>
    <w:p w14:paraId="433DA986" w14:textId="77777777" w:rsidR="00C90851" w:rsidRPr="00F83BC2" w:rsidRDefault="00C90851" w:rsidP="00C90851">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sidRPr="00F83BC2">
        <w:rPr>
          <w:bCs/>
        </w:rPr>
        <w:t>Celý § vypustit</w:t>
      </w:r>
    </w:p>
    <w:p w14:paraId="2F9D4B34" w14:textId="77777777" w:rsidR="00C90851" w:rsidRDefault="00C90851" w:rsidP="00C90851">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405AD558" w14:textId="77777777" w:rsidR="00C90851" w:rsidRPr="00A9616A" w:rsidRDefault="00C90851" w:rsidP="00C90851">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2060"/>
        </w:rPr>
      </w:pPr>
      <w:r w:rsidRPr="00C3752E">
        <w:rPr>
          <w:b/>
        </w:rPr>
        <w:t>O</w:t>
      </w:r>
      <w:r>
        <w:rPr>
          <w:b/>
        </w:rPr>
        <w:t xml:space="preserve">důvodnění: </w:t>
      </w:r>
      <w:r w:rsidRPr="00A9616A">
        <w:rPr>
          <w:bCs/>
        </w:rPr>
        <w:t>Pro působnost autorizované osoby, rozsah jejích práv a odpovědností, jakož i pro náplň činnosti komory nemá uvedený § žádný význam. Není proto důvod jej v zákoně uvádět</w:t>
      </w:r>
      <w:r>
        <w:rPr>
          <w:bCs/>
        </w:rPr>
        <w:t xml:space="preserve"> a administrativně zatěžovat jak </w:t>
      </w:r>
      <w:proofErr w:type="gramStart"/>
      <w:r>
        <w:rPr>
          <w:bCs/>
        </w:rPr>
        <w:t>Komoru</w:t>
      </w:r>
      <w:proofErr w:type="gramEnd"/>
      <w:r>
        <w:rPr>
          <w:bCs/>
        </w:rPr>
        <w:t xml:space="preserve"> tak i autorizovanou osobu.</w:t>
      </w:r>
    </w:p>
    <w:p w14:paraId="77B7676F" w14:textId="77777777" w:rsidR="00C90851" w:rsidRPr="00A9616A" w:rsidRDefault="00C90851" w:rsidP="00C90851">
      <w:pPr>
        <w:pStyle w:val="Odstavecseseznamem"/>
        <w:tabs>
          <w:tab w:val="left" w:pos="567"/>
        </w:tabs>
        <w:spacing w:after="0" w:line="240" w:lineRule="auto"/>
        <w:ind w:left="0"/>
        <w:contextualSpacing w:val="0"/>
        <w:jc w:val="both"/>
        <w:rPr>
          <w:bCs/>
          <w:color w:val="FF0000"/>
        </w:rPr>
      </w:pPr>
    </w:p>
    <w:p w14:paraId="6AEA65B9" w14:textId="77777777" w:rsidR="00382AE2" w:rsidRDefault="00382AE2" w:rsidP="00382AE2">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k </w:t>
      </w:r>
      <w:r>
        <w:rPr>
          <w:b/>
        </w:rPr>
        <w:t>§</w:t>
      </w:r>
      <w:proofErr w:type="gramStart"/>
      <w:r>
        <w:rPr>
          <w:b/>
        </w:rPr>
        <w:t>17,  f</w:t>
      </w:r>
      <w:proofErr w:type="gramEnd"/>
      <w:r>
        <w:rPr>
          <w:b/>
        </w:rPr>
        <w:t xml:space="preserve">), §18, c), </w:t>
      </w:r>
      <w:proofErr w:type="gramStart"/>
      <w:r>
        <w:rPr>
          <w:b/>
        </w:rPr>
        <w:t>19,c</w:t>
      </w:r>
      <w:proofErr w:type="gramEnd"/>
      <w:r>
        <w:rPr>
          <w:b/>
        </w:rPr>
        <w:t xml:space="preserve">), </w:t>
      </w:r>
    </w:p>
    <w:p w14:paraId="3D4D670A" w14:textId="77777777" w:rsidR="00382AE2" w:rsidRDefault="00382AE2" w:rsidP="00382AE2">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Doplnit definici činnosti „koordinace vypracování projektové dokumentace“. </w:t>
      </w:r>
    </w:p>
    <w:p w14:paraId="5D76B5C9" w14:textId="77777777" w:rsidR="00382AE2" w:rsidRDefault="00382AE2" w:rsidP="00382AE2">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Upravit text odrážek: </w:t>
      </w:r>
      <w:proofErr w:type="gramStart"/>
      <w:r>
        <w:rPr>
          <w:bCs/>
        </w:rPr>
        <w:t>„ Koordinovat</w:t>
      </w:r>
      <w:proofErr w:type="gramEnd"/>
      <w:r>
        <w:rPr>
          <w:bCs/>
        </w:rPr>
        <w:t xml:space="preserve"> vypracování projektové dokumentace </w:t>
      </w:r>
      <w:r w:rsidRPr="00014B0D">
        <w:rPr>
          <w:bCs/>
          <w:color w:val="FF0000"/>
        </w:rPr>
        <w:t xml:space="preserve">ve funkci </w:t>
      </w:r>
      <w:r w:rsidRPr="007F2691">
        <w:rPr>
          <w:bCs/>
          <w:color w:val="FF0000"/>
        </w:rPr>
        <w:t xml:space="preserve">Hlavního projektanta. Požadavky na koordinaci projektové dokumentace stanoví prováděcí právní předpis.“  </w:t>
      </w:r>
    </w:p>
    <w:p w14:paraId="2E28C0FA" w14:textId="77777777" w:rsidR="00382AE2" w:rsidRPr="00F83BC2" w:rsidRDefault="00382AE2" w:rsidP="00382AE2">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rPr>
      </w:pPr>
      <w:r>
        <w:rPr>
          <w:bCs/>
        </w:rPr>
        <w:t xml:space="preserve">Alternativně </w:t>
      </w:r>
      <w:proofErr w:type="gramStart"/>
      <w:r w:rsidRPr="007F2691">
        <w:rPr>
          <w:bCs/>
          <w:color w:val="FF0000"/>
        </w:rPr>
        <w:t>„ …</w:t>
      </w:r>
      <w:proofErr w:type="gramEnd"/>
      <w:r w:rsidRPr="007F2691">
        <w:rPr>
          <w:bCs/>
          <w:color w:val="FF0000"/>
        </w:rPr>
        <w:t xml:space="preserve"> stanoví Komora vnitřním předpisem“.</w:t>
      </w:r>
    </w:p>
    <w:p w14:paraId="6C80124E" w14:textId="77777777" w:rsidR="00382AE2" w:rsidRDefault="00382AE2" w:rsidP="00382AE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084B323A" w14:textId="38D49CDD" w:rsidR="00382AE2" w:rsidRPr="00A9616A" w:rsidRDefault="00382AE2" w:rsidP="00382AE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2060"/>
        </w:rPr>
      </w:pPr>
      <w:bookmarkStart w:id="0" w:name="_Hlk198126961"/>
      <w:r w:rsidRPr="00C3752E">
        <w:rPr>
          <w:b/>
        </w:rPr>
        <w:t>O</w:t>
      </w:r>
      <w:r>
        <w:rPr>
          <w:b/>
        </w:rPr>
        <w:t xml:space="preserve">důvodnění: </w:t>
      </w:r>
      <w:r>
        <w:rPr>
          <w:bCs/>
        </w:rPr>
        <w:t>Koordinace projektové dokumentace je činnost, která má zásadní vliv na celkovou kvalitu vypracované projektové dokumentace a nedostatky v koordinaci jednotlivých projektantů, a tedy i částí projektové dokumentace způsobují významné problémy při provádění staveb, případně vedou k těžce odstranitelným závadám dokončených staveb. Proto je potřeba pro vymáhání odpovědnosti za kvalitu projektové dokumentace jako celku stanovit právně jasně obsah a rozsah této činnosti. Zákon by měl dát zplnomocnění na stanovení t</w:t>
      </w:r>
      <w:r w:rsidR="00C21782">
        <w:rPr>
          <w:bCs/>
        </w:rPr>
        <w:t>y</w:t>
      </w:r>
      <w:r>
        <w:rPr>
          <w:bCs/>
        </w:rPr>
        <w:t>to odpovědnosti buď vyhláškou anebo vnitřním předpisem Komory, který by byl pro autorizované osoby vykonávající tuto činnost závazný. Jako doporučení uvádíme potřebu stanovit na straně projektanta jasně definovanou funkci např. Hlavní projektant, aby bylo všem účastníků výstavbového procesu zřejmé, která osoba tuto činnost na konkrétní stavbě vykonává.</w:t>
      </w:r>
    </w:p>
    <w:bookmarkEnd w:id="0"/>
    <w:p w14:paraId="5207FEB1" w14:textId="77777777" w:rsidR="00C90851" w:rsidRDefault="00C90851" w:rsidP="00C90851">
      <w:pPr>
        <w:pStyle w:val="Odstavecseseznamem"/>
        <w:tabs>
          <w:tab w:val="left" w:pos="567"/>
        </w:tabs>
        <w:spacing w:after="0" w:line="240" w:lineRule="auto"/>
        <w:ind w:left="0"/>
        <w:jc w:val="both"/>
        <w:rPr>
          <w:color w:val="FF0000"/>
        </w:rPr>
      </w:pPr>
    </w:p>
    <w:p w14:paraId="1F98E158" w14:textId="77777777" w:rsidR="00C24F3D" w:rsidRDefault="00C24F3D" w:rsidP="00C90851">
      <w:pPr>
        <w:pStyle w:val="Odstavecseseznamem"/>
        <w:tabs>
          <w:tab w:val="left" w:pos="567"/>
        </w:tabs>
        <w:spacing w:after="0" w:line="240" w:lineRule="auto"/>
        <w:ind w:left="0"/>
        <w:jc w:val="both"/>
        <w:rPr>
          <w:color w:val="FF0000"/>
        </w:rPr>
      </w:pPr>
    </w:p>
    <w:p w14:paraId="59F7E915" w14:textId="77777777" w:rsidR="00C24F3D" w:rsidRDefault="00C24F3D" w:rsidP="00C90851">
      <w:pPr>
        <w:pStyle w:val="Odstavecseseznamem"/>
        <w:tabs>
          <w:tab w:val="left" w:pos="567"/>
        </w:tabs>
        <w:spacing w:after="0" w:line="240" w:lineRule="auto"/>
        <w:ind w:left="0"/>
        <w:jc w:val="both"/>
        <w:rPr>
          <w:color w:val="FF0000"/>
        </w:rPr>
      </w:pPr>
    </w:p>
    <w:p w14:paraId="1DF0358B" w14:textId="35615D4A" w:rsidR="00B50DF6" w:rsidRDefault="00B50DF6" w:rsidP="00B50DF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 xml:space="preserve">Připomínka k </w:t>
      </w:r>
      <w:r>
        <w:rPr>
          <w:b/>
        </w:rPr>
        <w:t>§</w:t>
      </w:r>
      <w:r w:rsidR="007159BD">
        <w:rPr>
          <w:b/>
        </w:rPr>
        <w:t>12 odst. (1)</w:t>
      </w:r>
    </w:p>
    <w:p w14:paraId="2342CBC4" w14:textId="5B254BAA" w:rsidR="00B50DF6" w:rsidRPr="00F16DE6" w:rsidRDefault="00B650EC" w:rsidP="00B50DF6">
      <w:pPr>
        <w:pBdr>
          <w:top w:val="single" w:sz="4" w:space="1" w:color="auto"/>
          <w:left w:val="single" w:sz="4" w:space="4" w:color="auto"/>
          <w:bottom w:val="single" w:sz="4" w:space="1" w:color="auto"/>
          <w:right w:val="single" w:sz="4" w:space="4" w:color="auto"/>
        </w:pBdr>
        <w:tabs>
          <w:tab w:val="left" w:pos="567"/>
        </w:tabs>
        <w:spacing w:after="0" w:line="240" w:lineRule="auto"/>
        <w:jc w:val="both"/>
        <w:rPr>
          <w:color w:val="FF0000"/>
        </w:rPr>
      </w:pPr>
      <w:r>
        <w:rPr>
          <w:bCs/>
        </w:rPr>
        <w:t xml:space="preserve">Doplnit text </w:t>
      </w:r>
      <w:proofErr w:type="gramStart"/>
      <w:r>
        <w:rPr>
          <w:bCs/>
        </w:rPr>
        <w:t>následovně :</w:t>
      </w:r>
      <w:proofErr w:type="gramEnd"/>
      <w:r>
        <w:rPr>
          <w:bCs/>
        </w:rPr>
        <w:t xml:space="preserve"> </w:t>
      </w:r>
      <w:proofErr w:type="gramStart"/>
      <w:r>
        <w:rPr>
          <w:bCs/>
        </w:rPr>
        <w:t>„ …</w:t>
      </w:r>
      <w:proofErr w:type="gramEnd"/>
      <w:r>
        <w:rPr>
          <w:bCs/>
        </w:rPr>
        <w:t>…</w:t>
      </w:r>
      <w:r w:rsidR="0013229B" w:rsidRPr="0013229B">
        <w:rPr>
          <w:rFonts w:ascii="Times New Roman" w:hAnsi="Times New Roman"/>
          <w:b/>
          <w:bCs/>
          <w:sz w:val="24"/>
          <w:szCs w:val="24"/>
        </w:rPr>
        <w:t xml:space="preserve"> </w:t>
      </w:r>
      <w:r w:rsidR="0013229B" w:rsidRPr="00F16DE6">
        <w:rPr>
          <w:rFonts w:ascii="Times New Roman" w:hAnsi="Times New Roman"/>
          <w:sz w:val="24"/>
          <w:szCs w:val="24"/>
        </w:rPr>
        <w:t>dodržovat pravidla profesní etiky</w:t>
      </w:r>
      <w:r w:rsidR="00E43875" w:rsidRPr="00F16DE6">
        <w:rPr>
          <w:rFonts w:ascii="Times New Roman" w:hAnsi="Times New Roman"/>
          <w:sz w:val="24"/>
          <w:szCs w:val="24"/>
        </w:rPr>
        <w:t xml:space="preserve"> </w:t>
      </w:r>
      <w:r w:rsidR="00E43875" w:rsidRPr="00F16DE6">
        <w:rPr>
          <w:rFonts w:ascii="Times New Roman" w:hAnsi="Times New Roman"/>
          <w:color w:val="FF0000"/>
          <w:sz w:val="24"/>
          <w:szCs w:val="24"/>
        </w:rPr>
        <w:t>vydané Komorou vnitřním předpisem</w:t>
      </w:r>
      <w:r w:rsidR="00B00B23" w:rsidRPr="00F16DE6">
        <w:rPr>
          <w:rFonts w:ascii="Times New Roman" w:hAnsi="Times New Roman"/>
          <w:color w:val="FF0000"/>
          <w:sz w:val="24"/>
          <w:szCs w:val="24"/>
        </w:rPr>
        <w:t xml:space="preserve">“ </w:t>
      </w:r>
    </w:p>
    <w:p w14:paraId="548FF44B" w14:textId="77777777" w:rsidR="00B50DF6" w:rsidRDefault="00B50DF6" w:rsidP="00B50DF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14:paraId="319BD623" w14:textId="3B5BB2AC" w:rsidR="00B50DF6" w:rsidRPr="00150A3F" w:rsidRDefault="00B50DF6" w:rsidP="00B50DF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2060"/>
        </w:rPr>
      </w:pPr>
      <w:r w:rsidRPr="00C3752E">
        <w:rPr>
          <w:b/>
        </w:rPr>
        <w:t>O</w:t>
      </w:r>
      <w:r>
        <w:rPr>
          <w:b/>
        </w:rPr>
        <w:t>důvodnění</w:t>
      </w:r>
      <w:r w:rsidRPr="00150A3F">
        <w:rPr>
          <w:bCs/>
        </w:rPr>
        <w:t xml:space="preserve">: </w:t>
      </w:r>
      <w:r w:rsidR="00150A3F" w:rsidRPr="00150A3F">
        <w:rPr>
          <w:bCs/>
        </w:rPr>
        <w:t>Žádná střední odborná, ani vysoká škola nevyučuje etiku! Etická pravidla nejsou ani nastavená v kodexu komory.</w:t>
      </w:r>
      <w:r w:rsidR="00DE5B7F">
        <w:rPr>
          <w:bCs/>
        </w:rPr>
        <w:t xml:space="preserve"> Pro plnění této nově stanovené povinnosti je proto potřeb</w:t>
      </w:r>
      <w:r w:rsidR="00E61140">
        <w:rPr>
          <w:bCs/>
        </w:rPr>
        <w:t>a doplnit</w:t>
      </w:r>
      <w:r w:rsidR="004558C5">
        <w:rPr>
          <w:bCs/>
        </w:rPr>
        <w:t xml:space="preserve">. </w:t>
      </w:r>
    </w:p>
    <w:p w14:paraId="15940022" w14:textId="77777777" w:rsidR="001D2B63" w:rsidRPr="001D0F5A" w:rsidRDefault="001D2B63" w:rsidP="001D0F5A">
      <w:pPr>
        <w:tabs>
          <w:tab w:val="left" w:pos="567"/>
        </w:tabs>
        <w:spacing w:after="0" w:line="240" w:lineRule="auto"/>
        <w:jc w:val="both"/>
        <w:rPr>
          <w:b/>
        </w:rPr>
      </w:pPr>
    </w:p>
    <w:p w14:paraId="4CD6FB59" w14:textId="77777777" w:rsidR="00344DB6" w:rsidRDefault="00344DB6" w:rsidP="00344DB6">
      <w:pPr>
        <w:pStyle w:val="Odstavecseseznamem"/>
        <w:tabs>
          <w:tab w:val="left" w:pos="567"/>
        </w:tabs>
        <w:spacing w:after="0" w:line="240" w:lineRule="auto"/>
        <w:ind w:left="0"/>
        <w:jc w:val="both"/>
        <w:rPr>
          <w:color w:val="FF0000"/>
        </w:rPr>
      </w:pPr>
    </w:p>
    <w:p w14:paraId="6E7567CA" w14:textId="1EFFA1C4" w:rsidR="00344DB6" w:rsidRDefault="00344DB6" w:rsidP="00344DB6">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bookmarkStart w:id="1" w:name="_Hlk198197616"/>
      <w:r w:rsidRPr="00E02E9C">
        <w:rPr>
          <w:b/>
        </w:rPr>
        <w:t xml:space="preserve">Připomínka k </w:t>
      </w:r>
      <w:r>
        <w:rPr>
          <w:b/>
        </w:rPr>
        <w:t>§</w:t>
      </w:r>
      <w:r w:rsidR="007B7F1A">
        <w:rPr>
          <w:b/>
        </w:rPr>
        <w:t>23</w:t>
      </w:r>
      <w:r>
        <w:rPr>
          <w:b/>
        </w:rPr>
        <w:t xml:space="preserve"> odst. (</w:t>
      </w:r>
      <w:r w:rsidR="007B7F1A">
        <w:rPr>
          <w:b/>
        </w:rPr>
        <w:t>6</w:t>
      </w:r>
      <w:r>
        <w:rPr>
          <w:b/>
        </w:rPr>
        <w:t>)</w:t>
      </w:r>
      <w:r w:rsidR="005F006C">
        <w:rPr>
          <w:b/>
        </w:rPr>
        <w:t xml:space="preserve"> </w:t>
      </w:r>
      <w:r w:rsidR="00775D1C">
        <w:rPr>
          <w:b/>
        </w:rPr>
        <w:t>j</w:t>
      </w:r>
      <w:r w:rsidR="005F006C">
        <w:rPr>
          <w:b/>
        </w:rPr>
        <w:t>)</w:t>
      </w:r>
    </w:p>
    <w:p w14:paraId="2227CC25" w14:textId="48BB4B86" w:rsidR="00344DB6" w:rsidRPr="00F16DE6" w:rsidRDefault="00344DB6" w:rsidP="009F4EB9">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FF0000"/>
        </w:rPr>
      </w:pPr>
      <w:r>
        <w:rPr>
          <w:bCs/>
        </w:rPr>
        <w:t xml:space="preserve">Doplnit text </w:t>
      </w:r>
      <w:proofErr w:type="gramStart"/>
      <w:r>
        <w:rPr>
          <w:bCs/>
        </w:rPr>
        <w:t>následovně :</w:t>
      </w:r>
      <w:proofErr w:type="gramEnd"/>
      <w:r>
        <w:rPr>
          <w:bCs/>
        </w:rPr>
        <w:t xml:space="preserve"> </w:t>
      </w:r>
      <w:proofErr w:type="gramStart"/>
      <w:r>
        <w:rPr>
          <w:bCs/>
        </w:rPr>
        <w:t xml:space="preserve">„ </w:t>
      </w:r>
      <w:r w:rsidR="009F4EB9" w:rsidRPr="009F4EB9">
        <w:rPr>
          <w:bCs/>
        </w:rPr>
        <w:t>j</w:t>
      </w:r>
      <w:proofErr w:type="gramEnd"/>
      <w:r w:rsidR="009F4EB9" w:rsidRPr="009F4EB9">
        <w:rPr>
          <w:bCs/>
        </w:rPr>
        <w:t>) vydávat standardy výkonů a dokumentace</w:t>
      </w:r>
      <w:r w:rsidR="00F4332D">
        <w:rPr>
          <w:bCs/>
        </w:rPr>
        <w:t xml:space="preserve"> </w:t>
      </w:r>
      <w:r w:rsidR="00416768" w:rsidRPr="00F16DE6">
        <w:rPr>
          <w:bCs/>
          <w:color w:val="FF0000"/>
        </w:rPr>
        <w:t xml:space="preserve">potřebných k naplnění požadavků </w:t>
      </w:r>
      <w:r w:rsidR="00C85B4C" w:rsidRPr="00F16DE6">
        <w:rPr>
          <w:bCs/>
          <w:color w:val="FF0000"/>
        </w:rPr>
        <w:t>právních předpisů</w:t>
      </w:r>
      <w:r w:rsidR="009F4EB9" w:rsidRPr="00F16DE6">
        <w:rPr>
          <w:bCs/>
          <w:color w:val="FF0000"/>
        </w:rPr>
        <w:t>.</w:t>
      </w:r>
    </w:p>
    <w:p w14:paraId="4BE2DBCD" w14:textId="77777777" w:rsidR="003C2D16" w:rsidRPr="003C2D16" w:rsidRDefault="003C2D16" w:rsidP="009F4EB9">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FF0000"/>
        </w:rPr>
      </w:pPr>
    </w:p>
    <w:p w14:paraId="6BCF7B35" w14:textId="12087400" w:rsidR="00344DB6" w:rsidRPr="00150A3F" w:rsidRDefault="00344DB6" w:rsidP="00344DB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2060"/>
        </w:rPr>
      </w:pPr>
      <w:proofErr w:type="gramStart"/>
      <w:r w:rsidRPr="00C3752E">
        <w:rPr>
          <w:b/>
        </w:rPr>
        <w:t>O</w:t>
      </w:r>
      <w:r>
        <w:rPr>
          <w:b/>
        </w:rPr>
        <w:t>důvodnění</w:t>
      </w:r>
      <w:r w:rsidRPr="00150A3F">
        <w:rPr>
          <w:bCs/>
        </w:rPr>
        <w:t xml:space="preserve">: </w:t>
      </w:r>
      <w:r w:rsidR="00974278">
        <w:rPr>
          <w:bCs/>
        </w:rPr>
        <w:t xml:space="preserve"> Právní</w:t>
      </w:r>
      <w:proofErr w:type="gramEnd"/>
      <w:r w:rsidR="00974278">
        <w:rPr>
          <w:bCs/>
        </w:rPr>
        <w:t xml:space="preserve"> předpisy (zejména </w:t>
      </w:r>
      <w:proofErr w:type="spellStart"/>
      <w:r w:rsidR="00974278">
        <w:rPr>
          <w:bCs/>
        </w:rPr>
        <w:t>vyhl</w:t>
      </w:r>
      <w:proofErr w:type="spellEnd"/>
      <w:r w:rsidR="00974278">
        <w:rPr>
          <w:bCs/>
        </w:rPr>
        <w:t>. 131</w:t>
      </w:r>
      <w:r w:rsidR="00E86418">
        <w:rPr>
          <w:bCs/>
        </w:rPr>
        <w:t xml:space="preserve">/2024 </w:t>
      </w:r>
      <w:proofErr w:type="spellStart"/>
      <w:r w:rsidR="00E86418">
        <w:rPr>
          <w:bCs/>
        </w:rPr>
        <w:t>Sb</w:t>
      </w:r>
      <w:proofErr w:type="spellEnd"/>
      <w:r w:rsidR="00E86418">
        <w:rPr>
          <w:bCs/>
        </w:rPr>
        <w:t xml:space="preserve">) </w:t>
      </w:r>
      <w:r w:rsidR="00974278">
        <w:rPr>
          <w:bCs/>
        </w:rPr>
        <w:t xml:space="preserve">definují pouze požadavky na </w:t>
      </w:r>
      <w:r w:rsidR="00E86418">
        <w:rPr>
          <w:bCs/>
        </w:rPr>
        <w:t xml:space="preserve">výstupy z činností autorizovaných osob. </w:t>
      </w:r>
      <w:r w:rsidR="002805F1">
        <w:rPr>
          <w:bCs/>
        </w:rPr>
        <w:t xml:space="preserve">Úkolem Komory by proto mělo být stanovení </w:t>
      </w:r>
      <w:r w:rsidR="006606AC">
        <w:rPr>
          <w:bCs/>
        </w:rPr>
        <w:t xml:space="preserve">požadovaných standardů konkrétních činností </w:t>
      </w:r>
      <w:r w:rsidR="00807F73">
        <w:rPr>
          <w:bCs/>
        </w:rPr>
        <w:t xml:space="preserve">nezbytných pro </w:t>
      </w:r>
      <w:r w:rsidR="000C14C8">
        <w:rPr>
          <w:bCs/>
        </w:rPr>
        <w:t>naplnění kvality obsahu</w:t>
      </w:r>
      <w:r w:rsidR="009A2419">
        <w:rPr>
          <w:bCs/>
        </w:rPr>
        <w:t xml:space="preserve">, </w:t>
      </w:r>
      <w:r w:rsidR="000C14C8">
        <w:rPr>
          <w:bCs/>
        </w:rPr>
        <w:t xml:space="preserve">rozsahu </w:t>
      </w:r>
      <w:r w:rsidR="009A2419">
        <w:rPr>
          <w:bCs/>
        </w:rPr>
        <w:t xml:space="preserve">a účelu </w:t>
      </w:r>
      <w:r w:rsidR="000C14C8">
        <w:rPr>
          <w:bCs/>
        </w:rPr>
        <w:t xml:space="preserve">výsledků </w:t>
      </w:r>
      <w:r w:rsidR="00600A71">
        <w:rPr>
          <w:bCs/>
        </w:rPr>
        <w:t>vybraných činností</w:t>
      </w:r>
      <w:r w:rsidR="00915693">
        <w:rPr>
          <w:bCs/>
        </w:rPr>
        <w:t xml:space="preserve"> </w:t>
      </w:r>
      <w:r w:rsidR="00AC5AE6">
        <w:rPr>
          <w:bCs/>
        </w:rPr>
        <w:t xml:space="preserve">definovaných právními předpisy. </w:t>
      </w:r>
      <w:r w:rsidR="00E11802">
        <w:rPr>
          <w:bCs/>
        </w:rPr>
        <w:t>Zejména projektové dokumentace.</w:t>
      </w:r>
    </w:p>
    <w:bookmarkEnd w:id="1"/>
    <w:p w14:paraId="27C4266A" w14:textId="77777777" w:rsidR="001D0F5A" w:rsidRDefault="001D0F5A" w:rsidP="001D0F5A">
      <w:pPr>
        <w:tabs>
          <w:tab w:val="left" w:pos="567"/>
        </w:tabs>
        <w:spacing w:after="0" w:line="240" w:lineRule="auto"/>
        <w:jc w:val="both"/>
        <w:rPr>
          <w:b/>
        </w:rPr>
      </w:pPr>
    </w:p>
    <w:p w14:paraId="43C9BCBA" w14:textId="2A5A9150" w:rsidR="0084374D" w:rsidRDefault="0084374D" w:rsidP="0084374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E02E9C">
        <w:rPr>
          <w:b/>
        </w:rPr>
        <w:t>Připomínka k</w:t>
      </w:r>
      <w:r>
        <w:rPr>
          <w:b/>
        </w:rPr>
        <w:t> Důvodové zpráv</w:t>
      </w:r>
      <w:r w:rsidR="007E68C0">
        <w:rPr>
          <w:b/>
        </w:rPr>
        <w:t>ě</w:t>
      </w:r>
    </w:p>
    <w:p w14:paraId="2D59F60D" w14:textId="58FE1786" w:rsidR="0084374D" w:rsidRPr="00F16DE6" w:rsidRDefault="0084374D" w:rsidP="0084374D">
      <w:pPr>
        <w:pBdr>
          <w:top w:val="single" w:sz="4" w:space="1" w:color="auto"/>
          <w:left w:val="single" w:sz="4" w:space="4" w:color="auto"/>
          <w:bottom w:val="single" w:sz="4" w:space="1" w:color="auto"/>
          <w:right w:val="single" w:sz="4" w:space="4" w:color="auto"/>
        </w:pBdr>
        <w:tabs>
          <w:tab w:val="left" w:pos="567"/>
        </w:tabs>
        <w:spacing w:after="0" w:line="240" w:lineRule="auto"/>
        <w:jc w:val="both"/>
        <w:rPr>
          <w:bCs/>
          <w:color w:val="FF0000"/>
        </w:rPr>
      </w:pPr>
      <w:r>
        <w:rPr>
          <w:bCs/>
        </w:rPr>
        <w:t>Doplnit text v souladu s</w:t>
      </w:r>
      <w:r w:rsidR="00613C6A">
        <w:rPr>
          <w:bCs/>
        </w:rPr>
        <w:t xml:space="preserve"> uvedenými </w:t>
      </w:r>
      <w:r>
        <w:rPr>
          <w:bCs/>
        </w:rPr>
        <w:t xml:space="preserve">připomínkami k paragrafovému znění </w:t>
      </w:r>
    </w:p>
    <w:p w14:paraId="6F411953" w14:textId="77777777" w:rsidR="0084374D" w:rsidRPr="003C2D16" w:rsidRDefault="0084374D" w:rsidP="0084374D">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color w:val="FF0000"/>
        </w:rPr>
      </w:pPr>
    </w:p>
    <w:p w14:paraId="2F7585BB" w14:textId="26D94985" w:rsidR="0084374D" w:rsidRPr="00150A3F" w:rsidRDefault="0084374D" w:rsidP="0084374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Cs/>
          <w:color w:val="002060"/>
        </w:rPr>
      </w:pPr>
      <w:r w:rsidRPr="00C3752E">
        <w:rPr>
          <w:b/>
        </w:rPr>
        <w:t>O</w:t>
      </w:r>
      <w:r>
        <w:rPr>
          <w:b/>
        </w:rPr>
        <w:t>důvodnění</w:t>
      </w:r>
      <w:r w:rsidRPr="00150A3F">
        <w:rPr>
          <w:bCs/>
        </w:rPr>
        <w:t xml:space="preserve">: </w:t>
      </w:r>
      <w:r>
        <w:rPr>
          <w:bCs/>
        </w:rPr>
        <w:t xml:space="preserve"> </w:t>
      </w:r>
    </w:p>
    <w:p w14:paraId="6C137249" w14:textId="77777777" w:rsidR="0084374D" w:rsidRPr="001D0F5A" w:rsidRDefault="0084374D" w:rsidP="001D0F5A">
      <w:pPr>
        <w:tabs>
          <w:tab w:val="left" w:pos="567"/>
        </w:tabs>
        <w:spacing w:after="0" w:line="240" w:lineRule="auto"/>
        <w:jc w:val="both"/>
        <w:rPr>
          <w:b/>
        </w:rPr>
      </w:pPr>
    </w:p>
    <w:p w14:paraId="6F95F36F" w14:textId="65AFE3D4" w:rsidR="00DC3EB8" w:rsidRPr="007E6B56" w:rsidRDefault="00DC3EB8" w:rsidP="00E02E9C">
      <w:pPr>
        <w:pStyle w:val="Odstavecseseznamem"/>
        <w:numPr>
          <w:ilvl w:val="0"/>
          <w:numId w:val="2"/>
        </w:numPr>
        <w:tabs>
          <w:tab w:val="left" w:pos="567"/>
        </w:tabs>
        <w:spacing w:after="0" w:line="240" w:lineRule="auto"/>
        <w:ind w:left="0" w:firstLine="0"/>
        <w:jc w:val="both"/>
        <w:rPr>
          <w:b/>
          <w:color w:val="000000" w:themeColor="text1"/>
        </w:rPr>
      </w:pPr>
      <w:r w:rsidRPr="00DC3EB8">
        <w:rPr>
          <w:b/>
        </w:rPr>
        <w:t xml:space="preserve"> DOPORUČUJÍCÍ PŘIPOMÍNKY</w:t>
      </w:r>
      <w:r w:rsidR="003D2DAA">
        <w:rPr>
          <w:b/>
        </w:rPr>
        <w:t xml:space="preserve"> </w:t>
      </w:r>
      <w:r w:rsidR="003D2DAA" w:rsidRPr="007E6B56">
        <w:rPr>
          <w:color w:val="000000" w:themeColor="text1"/>
        </w:rPr>
        <w:t>(ke každé připomínce je třeba uvést konkrétní ustanovení – článek, §</w:t>
      </w:r>
      <w:r w:rsidR="00E710D4" w:rsidRPr="007E6B56">
        <w:rPr>
          <w:color w:val="000000" w:themeColor="text1"/>
        </w:rPr>
        <w:t>, odst., písmeno, případně bod</w:t>
      </w:r>
      <w:r w:rsidR="00EA46ED" w:rsidRPr="007E6B56">
        <w:rPr>
          <w:color w:val="000000" w:themeColor="text1"/>
        </w:rPr>
        <w:t>,</w:t>
      </w:r>
      <w:r w:rsidR="003D2DAA" w:rsidRPr="007E6B56">
        <w:rPr>
          <w:color w:val="000000" w:themeColor="text1"/>
        </w:rPr>
        <w:t xml:space="preserve"> jehož se připomínka týká a návrh nového znění</w:t>
      </w:r>
      <w:r w:rsidR="00E710D4" w:rsidRPr="007E6B56">
        <w:rPr>
          <w:color w:val="000000" w:themeColor="text1"/>
        </w:rPr>
        <w:t>, podmínkou pro uplatnění je uvedení odůvodnění navrhované změny!</w:t>
      </w:r>
      <w:r w:rsidR="003D2DAA" w:rsidRPr="007E6B56">
        <w:rPr>
          <w:color w:val="000000" w:themeColor="text1"/>
        </w:rPr>
        <w:t>):</w:t>
      </w:r>
    </w:p>
    <w:p w14:paraId="66A8D0B9" w14:textId="77777777" w:rsidR="00DC3EB8" w:rsidRDefault="00DC3EB8" w:rsidP="00E02E9C">
      <w:pPr>
        <w:pStyle w:val="Odstavecseseznamem"/>
        <w:tabs>
          <w:tab w:val="left" w:pos="567"/>
        </w:tabs>
        <w:spacing w:after="0" w:line="240" w:lineRule="auto"/>
        <w:ind w:left="0"/>
        <w:contextualSpacing w:val="0"/>
        <w:jc w:val="both"/>
        <w:rPr>
          <w:b/>
          <w:color w:val="FF0000"/>
        </w:rPr>
      </w:pPr>
      <w:bookmarkStart w:id="2" w:name="_Hlk198129977"/>
    </w:p>
    <w:p w14:paraId="0E25A59E" w14:textId="77777777" w:rsidR="00281223" w:rsidRPr="00A9616A" w:rsidRDefault="00281223" w:rsidP="00E02E9C">
      <w:pPr>
        <w:pStyle w:val="Odstavecseseznamem"/>
        <w:tabs>
          <w:tab w:val="left" w:pos="567"/>
        </w:tabs>
        <w:spacing w:after="0" w:line="240" w:lineRule="auto"/>
        <w:ind w:left="0"/>
        <w:contextualSpacing w:val="0"/>
        <w:jc w:val="both"/>
        <w:rPr>
          <w:bCs/>
          <w:color w:val="FF0000"/>
        </w:rPr>
      </w:pPr>
    </w:p>
    <w:bookmarkEnd w:id="2"/>
    <w:p w14:paraId="283D1DC0" w14:textId="77777777" w:rsidR="0048475A" w:rsidRDefault="0048475A" w:rsidP="00FC6417">
      <w:pPr>
        <w:pStyle w:val="Odstavecseseznamem"/>
        <w:tabs>
          <w:tab w:val="left" w:pos="567"/>
        </w:tabs>
        <w:spacing w:after="0" w:line="240" w:lineRule="auto"/>
        <w:ind w:left="0"/>
        <w:jc w:val="both"/>
        <w:rPr>
          <w:color w:val="FF0000"/>
        </w:rPr>
      </w:pPr>
    </w:p>
    <w:p w14:paraId="4BAB279D" w14:textId="77777777" w:rsidR="0078571A" w:rsidRPr="007E6B56" w:rsidRDefault="00FC6417" w:rsidP="00FC6417">
      <w:pPr>
        <w:pStyle w:val="Odstavecseseznamem"/>
        <w:tabs>
          <w:tab w:val="left" w:pos="567"/>
        </w:tabs>
        <w:spacing w:after="0" w:line="240" w:lineRule="auto"/>
        <w:ind w:left="0"/>
        <w:jc w:val="both"/>
        <w:rPr>
          <w:color w:val="000000" w:themeColor="text1"/>
        </w:rPr>
      </w:pPr>
      <w:r w:rsidRPr="007E6B56">
        <w:rPr>
          <w:color w:val="000000" w:themeColor="text1"/>
        </w:rPr>
        <w:t>D</w:t>
      </w:r>
      <w:r w:rsidR="003D2DAA" w:rsidRPr="007E6B56">
        <w:rPr>
          <w:color w:val="000000" w:themeColor="text1"/>
        </w:rPr>
        <w:t xml:space="preserve">ále číslovat dle výše nastavené </w:t>
      </w:r>
      <w:r w:rsidR="00EA46ED" w:rsidRPr="007E6B56">
        <w:rPr>
          <w:color w:val="000000" w:themeColor="text1"/>
        </w:rPr>
        <w:t>struktury textu</w:t>
      </w:r>
      <w:r w:rsidRPr="007E6B56">
        <w:rPr>
          <w:color w:val="000000" w:themeColor="text1"/>
        </w:rPr>
        <w:t xml:space="preserve">. Počet připomínek není </w:t>
      </w:r>
      <w:r w:rsidR="0078571A" w:rsidRPr="007E6B56">
        <w:rPr>
          <w:color w:val="000000" w:themeColor="text1"/>
        </w:rPr>
        <w:t>omezen. Připomínky lze uplatňovat i k Důvodové zprávě a dalším přílohám každého materiálu.</w:t>
      </w:r>
    </w:p>
    <w:p w14:paraId="001B9C36" w14:textId="77777777" w:rsidR="0048475A" w:rsidRDefault="0048475A" w:rsidP="00FC6417">
      <w:pPr>
        <w:pStyle w:val="Odstavecseseznamem"/>
        <w:tabs>
          <w:tab w:val="left" w:pos="567"/>
        </w:tabs>
        <w:spacing w:after="0" w:line="240" w:lineRule="auto"/>
        <w:ind w:left="0"/>
        <w:jc w:val="both"/>
        <w:rPr>
          <w:color w:val="000000" w:themeColor="text1"/>
        </w:rPr>
      </w:pPr>
    </w:p>
    <w:p w14:paraId="66A1251D" w14:textId="77777777" w:rsidR="00161DF4" w:rsidRDefault="00161DF4" w:rsidP="00FC6417">
      <w:pPr>
        <w:pStyle w:val="Odstavecseseznamem"/>
        <w:tabs>
          <w:tab w:val="left" w:pos="567"/>
        </w:tabs>
        <w:spacing w:after="0" w:line="240" w:lineRule="auto"/>
        <w:ind w:left="0"/>
        <w:jc w:val="both"/>
        <w:rPr>
          <w:color w:val="000000" w:themeColor="text1"/>
        </w:rPr>
      </w:pPr>
    </w:p>
    <w:p w14:paraId="2B06ED37" w14:textId="3813F7B1" w:rsidR="00161DF4" w:rsidRPr="007E6B56" w:rsidRDefault="00161DF4" w:rsidP="00FC6417">
      <w:pPr>
        <w:pStyle w:val="Odstavecseseznamem"/>
        <w:tabs>
          <w:tab w:val="left" w:pos="567"/>
        </w:tabs>
        <w:spacing w:after="0" w:line="240" w:lineRule="auto"/>
        <w:ind w:left="0"/>
        <w:jc w:val="both"/>
        <w:rPr>
          <w:color w:val="000000" w:themeColor="text1"/>
        </w:rPr>
      </w:pPr>
      <w:r>
        <w:rPr>
          <w:color w:val="000000" w:themeColor="text1"/>
        </w:rPr>
        <w:t>Vypracoval</w:t>
      </w:r>
      <w:r w:rsidR="000262DB">
        <w:rPr>
          <w:color w:val="000000" w:themeColor="text1"/>
        </w:rPr>
        <w:t xml:space="preserve"> za SPS</w:t>
      </w:r>
      <w:r>
        <w:rPr>
          <w:color w:val="000000" w:themeColor="text1"/>
        </w:rPr>
        <w:t xml:space="preserve">: Ing. Vlastimil Rojík, </w:t>
      </w:r>
      <w:hyperlink r:id="rId6" w:history="1">
        <w:r w:rsidRPr="00B95AAA">
          <w:rPr>
            <w:rStyle w:val="Hypertextovodkaz"/>
          </w:rPr>
          <w:t>rojik@metorstav.cz</w:t>
        </w:r>
      </w:hyperlink>
      <w:r>
        <w:rPr>
          <w:color w:val="000000" w:themeColor="text1"/>
        </w:rPr>
        <w:t xml:space="preserve">, </w:t>
      </w:r>
      <w:r w:rsidR="00760864">
        <w:rPr>
          <w:color w:val="000000" w:themeColor="text1"/>
        </w:rPr>
        <w:t xml:space="preserve"> tel: </w:t>
      </w:r>
      <w:r>
        <w:rPr>
          <w:color w:val="000000" w:themeColor="text1"/>
        </w:rPr>
        <w:t>602622683</w:t>
      </w:r>
    </w:p>
    <w:sectPr w:rsidR="00161DF4" w:rsidRPr="007E6B56" w:rsidSect="00C44BA9">
      <w:pgSz w:w="11906" w:h="16838"/>
      <w:pgMar w:top="1560"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9195852">
    <w:abstractNumId w:val="2"/>
  </w:num>
  <w:num w:numId="2" w16cid:durableId="449595947">
    <w:abstractNumId w:val="4"/>
  </w:num>
  <w:num w:numId="3" w16cid:durableId="2010668538">
    <w:abstractNumId w:val="3"/>
  </w:num>
  <w:num w:numId="4" w16cid:durableId="1158955943">
    <w:abstractNumId w:val="1"/>
  </w:num>
  <w:num w:numId="5" w16cid:durableId="136605129">
    <w:abstractNumId w:val="5"/>
  </w:num>
  <w:num w:numId="6" w16cid:durableId="99510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5B"/>
    <w:rsid w:val="00000D0D"/>
    <w:rsid w:val="0000748C"/>
    <w:rsid w:val="00011AB5"/>
    <w:rsid w:val="000145DD"/>
    <w:rsid w:val="00014B0D"/>
    <w:rsid w:val="00015ED0"/>
    <w:rsid w:val="00017B4D"/>
    <w:rsid w:val="00025760"/>
    <w:rsid w:val="000262DB"/>
    <w:rsid w:val="00030F5B"/>
    <w:rsid w:val="0004121A"/>
    <w:rsid w:val="00041E2B"/>
    <w:rsid w:val="00053458"/>
    <w:rsid w:val="00067D77"/>
    <w:rsid w:val="000837A6"/>
    <w:rsid w:val="00085B92"/>
    <w:rsid w:val="00090A14"/>
    <w:rsid w:val="00094BB5"/>
    <w:rsid w:val="000A4189"/>
    <w:rsid w:val="000B566F"/>
    <w:rsid w:val="000B5F11"/>
    <w:rsid w:val="000B7EF4"/>
    <w:rsid w:val="000C14C8"/>
    <w:rsid w:val="000C2DB9"/>
    <w:rsid w:val="000D1165"/>
    <w:rsid w:val="000D3C95"/>
    <w:rsid w:val="000E33D0"/>
    <w:rsid w:val="000F2984"/>
    <w:rsid w:val="000F3DB3"/>
    <w:rsid w:val="00102933"/>
    <w:rsid w:val="00102D10"/>
    <w:rsid w:val="001279AA"/>
    <w:rsid w:val="0013229B"/>
    <w:rsid w:val="0014305E"/>
    <w:rsid w:val="00150A3F"/>
    <w:rsid w:val="00153AF7"/>
    <w:rsid w:val="0015543C"/>
    <w:rsid w:val="00161DF4"/>
    <w:rsid w:val="00163279"/>
    <w:rsid w:val="001675A3"/>
    <w:rsid w:val="001677F1"/>
    <w:rsid w:val="00172373"/>
    <w:rsid w:val="001911A1"/>
    <w:rsid w:val="00192529"/>
    <w:rsid w:val="00192553"/>
    <w:rsid w:val="00193D68"/>
    <w:rsid w:val="001A2435"/>
    <w:rsid w:val="001A2DBB"/>
    <w:rsid w:val="001B0A59"/>
    <w:rsid w:val="001B4614"/>
    <w:rsid w:val="001B5C83"/>
    <w:rsid w:val="001C004E"/>
    <w:rsid w:val="001C35B7"/>
    <w:rsid w:val="001D0F5A"/>
    <w:rsid w:val="001D20FA"/>
    <w:rsid w:val="001D2ACB"/>
    <w:rsid w:val="001D2B63"/>
    <w:rsid w:val="001D44B7"/>
    <w:rsid w:val="001E23B7"/>
    <w:rsid w:val="001E276E"/>
    <w:rsid w:val="001E30D4"/>
    <w:rsid w:val="001F4636"/>
    <w:rsid w:val="00200914"/>
    <w:rsid w:val="00200E05"/>
    <w:rsid w:val="002048FC"/>
    <w:rsid w:val="00204E90"/>
    <w:rsid w:val="00225352"/>
    <w:rsid w:val="00231B47"/>
    <w:rsid w:val="00241A62"/>
    <w:rsid w:val="00241F59"/>
    <w:rsid w:val="002515A5"/>
    <w:rsid w:val="00253907"/>
    <w:rsid w:val="00263AFD"/>
    <w:rsid w:val="002702E9"/>
    <w:rsid w:val="002730DD"/>
    <w:rsid w:val="00276473"/>
    <w:rsid w:val="002765C8"/>
    <w:rsid w:val="002805F1"/>
    <w:rsid w:val="00281223"/>
    <w:rsid w:val="002841C4"/>
    <w:rsid w:val="0028586B"/>
    <w:rsid w:val="00290DC7"/>
    <w:rsid w:val="0029312C"/>
    <w:rsid w:val="002955BE"/>
    <w:rsid w:val="002A23F8"/>
    <w:rsid w:val="002B1058"/>
    <w:rsid w:val="002B3746"/>
    <w:rsid w:val="002B3823"/>
    <w:rsid w:val="002B5B39"/>
    <w:rsid w:val="002C020B"/>
    <w:rsid w:val="002C61D2"/>
    <w:rsid w:val="002D1A78"/>
    <w:rsid w:val="002E1269"/>
    <w:rsid w:val="002F2828"/>
    <w:rsid w:val="002F792F"/>
    <w:rsid w:val="002F7F2B"/>
    <w:rsid w:val="00302F26"/>
    <w:rsid w:val="003100E7"/>
    <w:rsid w:val="003165D5"/>
    <w:rsid w:val="0032279B"/>
    <w:rsid w:val="00324F39"/>
    <w:rsid w:val="00331265"/>
    <w:rsid w:val="00340DB5"/>
    <w:rsid w:val="003411A4"/>
    <w:rsid w:val="003416CB"/>
    <w:rsid w:val="00342771"/>
    <w:rsid w:val="00344DB6"/>
    <w:rsid w:val="00355959"/>
    <w:rsid w:val="00356C89"/>
    <w:rsid w:val="00357039"/>
    <w:rsid w:val="003653DD"/>
    <w:rsid w:val="003758C4"/>
    <w:rsid w:val="0037645C"/>
    <w:rsid w:val="00376877"/>
    <w:rsid w:val="00380C3A"/>
    <w:rsid w:val="00381B59"/>
    <w:rsid w:val="00381EA0"/>
    <w:rsid w:val="00382AE2"/>
    <w:rsid w:val="00383044"/>
    <w:rsid w:val="00385822"/>
    <w:rsid w:val="0039053B"/>
    <w:rsid w:val="00393579"/>
    <w:rsid w:val="003A0D3B"/>
    <w:rsid w:val="003A2D75"/>
    <w:rsid w:val="003A33BB"/>
    <w:rsid w:val="003A42C3"/>
    <w:rsid w:val="003B0231"/>
    <w:rsid w:val="003B0BDD"/>
    <w:rsid w:val="003B2331"/>
    <w:rsid w:val="003C0454"/>
    <w:rsid w:val="003C2D16"/>
    <w:rsid w:val="003C3C8A"/>
    <w:rsid w:val="003D1BBB"/>
    <w:rsid w:val="003D2DAA"/>
    <w:rsid w:val="003D371B"/>
    <w:rsid w:val="003D79DA"/>
    <w:rsid w:val="003E26AC"/>
    <w:rsid w:val="003E2E71"/>
    <w:rsid w:val="003F3433"/>
    <w:rsid w:val="003F4BAC"/>
    <w:rsid w:val="003F6D4C"/>
    <w:rsid w:val="00402E21"/>
    <w:rsid w:val="00403643"/>
    <w:rsid w:val="0040467B"/>
    <w:rsid w:val="00404A6B"/>
    <w:rsid w:val="004057CE"/>
    <w:rsid w:val="00411505"/>
    <w:rsid w:val="00411E31"/>
    <w:rsid w:val="00416768"/>
    <w:rsid w:val="004168FF"/>
    <w:rsid w:val="004200B0"/>
    <w:rsid w:val="00421D63"/>
    <w:rsid w:val="004238B4"/>
    <w:rsid w:val="004266BF"/>
    <w:rsid w:val="004325EC"/>
    <w:rsid w:val="00433CF6"/>
    <w:rsid w:val="0043529A"/>
    <w:rsid w:val="00440302"/>
    <w:rsid w:val="00451642"/>
    <w:rsid w:val="004516F0"/>
    <w:rsid w:val="00453981"/>
    <w:rsid w:val="004558C5"/>
    <w:rsid w:val="00471E92"/>
    <w:rsid w:val="0047424B"/>
    <w:rsid w:val="0048475A"/>
    <w:rsid w:val="004861B6"/>
    <w:rsid w:val="00493533"/>
    <w:rsid w:val="00497926"/>
    <w:rsid w:val="004B3CB2"/>
    <w:rsid w:val="004C04F2"/>
    <w:rsid w:val="004C0C08"/>
    <w:rsid w:val="004D0228"/>
    <w:rsid w:val="004D4F66"/>
    <w:rsid w:val="004D5CCD"/>
    <w:rsid w:val="004E6A0B"/>
    <w:rsid w:val="004F645E"/>
    <w:rsid w:val="004F7020"/>
    <w:rsid w:val="00503560"/>
    <w:rsid w:val="005078C9"/>
    <w:rsid w:val="00522A9E"/>
    <w:rsid w:val="00525869"/>
    <w:rsid w:val="005266AC"/>
    <w:rsid w:val="00535CAD"/>
    <w:rsid w:val="00536251"/>
    <w:rsid w:val="005403DE"/>
    <w:rsid w:val="00552556"/>
    <w:rsid w:val="005625FE"/>
    <w:rsid w:val="00562946"/>
    <w:rsid w:val="00565275"/>
    <w:rsid w:val="00565D7A"/>
    <w:rsid w:val="005664DD"/>
    <w:rsid w:val="00576435"/>
    <w:rsid w:val="00577ECF"/>
    <w:rsid w:val="00592435"/>
    <w:rsid w:val="00595359"/>
    <w:rsid w:val="005A7DEE"/>
    <w:rsid w:val="005B0C2E"/>
    <w:rsid w:val="005B1309"/>
    <w:rsid w:val="005B7CF5"/>
    <w:rsid w:val="005C6FF5"/>
    <w:rsid w:val="005C70D0"/>
    <w:rsid w:val="005C7CDD"/>
    <w:rsid w:val="005D1B94"/>
    <w:rsid w:val="005E1DC4"/>
    <w:rsid w:val="005F006C"/>
    <w:rsid w:val="005F1AF7"/>
    <w:rsid w:val="005F2F9A"/>
    <w:rsid w:val="005F6B08"/>
    <w:rsid w:val="00600A71"/>
    <w:rsid w:val="00613C6A"/>
    <w:rsid w:val="00623B59"/>
    <w:rsid w:val="00630FB3"/>
    <w:rsid w:val="00631B81"/>
    <w:rsid w:val="00634BEF"/>
    <w:rsid w:val="00636AAD"/>
    <w:rsid w:val="00640F5D"/>
    <w:rsid w:val="006451CF"/>
    <w:rsid w:val="00650218"/>
    <w:rsid w:val="006606AC"/>
    <w:rsid w:val="00663593"/>
    <w:rsid w:val="00674069"/>
    <w:rsid w:val="0067493C"/>
    <w:rsid w:val="00674CBC"/>
    <w:rsid w:val="00674FEE"/>
    <w:rsid w:val="006753B4"/>
    <w:rsid w:val="00691289"/>
    <w:rsid w:val="006932A2"/>
    <w:rsid w:val="006A066D"/>
    <w:rsid w:val="006A36E6"/>
    <w:rsid w:val="006B3570"/>
    <w:rsid w:val="006B6466"/>
    <w:rsid w:val="006B6F6D"/>
    <w:rsid w:val="006C2FE8"/>
    <w:rsid w:val="006C7CE9"/>
    <w:rsid w:val="006D3441"/>
    <w:rsid w:val="006D58AE"/>
    <w:rsid w:val="006E3A8F"/>
    <w:rsid w:val="006E632E"/>
    <w:rsid w:val="006E63F2"/>
    <w:rsid w:val="006F6C0C"/>
    <w:rsid w:val="006F789E"/>
    <w:rsid w:val="00702738"/>
    <w:rsid w:val="00702BB2"/>
    <w:rsid w:val="00704742"/>
    <w:rsid w:val="007069C5"/>
    <w:rsid w:val="00711B98"/>
    <w:rsid w:val="00712207"/>
    <w:rsid w:val="00712537"/>
    <w:rsid w:val="007159BD"/>
    <w:rsid w:val="007243D2"/>
    <w:rsid w:val="0073477B"/>
    <w:rsid w:val="00736260"/>
    <w:rsid w:val="0075238A"/>
    <w:rsid w:val="00753F31"/>
    <w:rsid w:val="00760864"/>
    <w:rsid w:val="00763939"/>
    <w:rsid w:val="00766F7D"/>
    <w:rsid w:val="0076738B"/>
    <w:rsid w:val="0077211F"/>
    <w:rsid w:val="00775D1C"/>
    <w:rsid w:val="00776BF9"/>
    <w:rsid w:val="007800F2"/>
    <w:rsid w:val="007856AB"/>
    <w:rsid w:val="0078571A"/>
    <w:rsid w:val="0079554B"/>
    <w:rsid w:val="007A076A"/>
    <w:rsid w:val="007A07EF"/>
    <w:rsid w:val="007A739D"/>
    <w:rsid w:val="007B2D25"/>
    <w:rsid w:val="007B6410"/>
    <w:rsid w:val="007B7DF4"/>
    <w:rsid w:val="007B7F1A"/>
    <w:rsid w:val="007C0E15"/>
    <w:rsid w:val="007C7602"/>
    <w:rsid w:val="007C77D4"/>
    <w:rsid w:val="007E2D4A"/>
    <w:rsid w:val="007E58AF"/>
    <w:rsid w:val="007E68C0"/>
    <w:rsid w:val="007E6B56"/>
    <w:rsid w:val="007F2691"/>
    <w:rsid w:val="007F6EFD"/>
    <w:rsid w:val="00807F73"/>
    <w:rsid w:val="0081645A"/>
    <w:rsid w:val="00834E81"/>
    <w:rsid w:val="0083576E"/>
    <w:rsid w:val="00837558"/>
    <w:rsid w:val="0084374D"/>
    <w:rsid w:val="00844545"/>
    <w:rsid w:val="00845958"/>
    <w:rsid w:val="00845B96"/>
    <w:rsid w:val="0085074D"/>
    <w:rsid w:val="008528CD"/>
    <w:rsid w:val="00855077"/>
    <w:rsid w:val="0086133E"/>
    <w:rsid w:val="008616B9"/>
    <w:rsid w:val="00867D97"/>
    <w:rsid w:val="00872671"/>
    <w:rsid w:val="00873A04"/>
    <w:rsid w:val="00887087"/>
    <w:rsid w:val="008A284A"/>
    <w:rsid w:val="008A438F"/>
    <w:rsid w:val="008A52AE"/>
    <w:rsid w:val="008B22BD"/>
    <w:rsid w:val="008C40DB"/>
    <w:rsid w:val="008D27E7"/>
    <w:rsid w:val="008D6120"/>
    <w:rsid w:val="008D74A4"/>
    <w:rsid w:val="008D7AB2"/>
    <w:rsid w:val="008E140E"/>
    <w:rsid w:val="008F1D8D"/>
    <w:rsid w:val="00915693"/>
    <w:rsid w:val="00920565"/>
    <w:rsid w:val="009232F7"/>
    <w:rsid w:val="00932040"/>
    <w:rsid w:val="0093424B"/>
    <w:rsid w:val="009347E2"/>
    <w:rsid w:val="00934F0B"/>
    <w:rsid w:val="00937144"/>
    <w:rsid w:val="00940C5F"/>
    <w:rsid w:val="00941B8D"/>
    <w:rsid w:val="009465C0"/>
    <w:rsid w:val="00950081"/>
    <w:rsid w:val="0095068E"/>
    <w:rsid w:val="00974278"/>
    <w:rsid w:val="00977A24"/>
    <w:rsid w:val="00977DC2"/>
    <w:rsid w:val="00982B34"/>
    <w:rsid w:val="00983E97"/>
    <w:rsid w:val="009866F7"/>
    <w:rsid w:val="00992EE0"/>
    <w:rsid w:val="009A08CE"/>
    <w:rsid w:val="009A1280"/>
    <w:rsid w:val="009A2419"/>
    <w:rsid w:val="009A2BEC"/>
    <w:rsid w:val="009A5E86"/>
    <w:rsid w:val="009A5F55"/>
    <w:rsid w:val="009B24C8"/>
    <w:rsid w:val="009B3460"/>
    <w:rsid w:val="009C28C1"/>
    <w:rsid w:val="009C2D58"/>
    <w:rsid w:val="009C5BE2"/>
    <w:rsid w:val="009C5E51"/>
    <w:rsid w:val="009D0848"/>
    <w:rsid w:val="009D583B"/>
    <w:rsid w:val="009F4EB9"/>
    <w:rsid w:val="00A0284F"/>
    <w:rsid w:val="00A1331D"/>
    <w:rsid w:val="00A135C5"/>
    <w:rsid w:val="00A17879"/>
    <w:rsid w:val="00A21A31"/>
    <w:rsid w:val="00A26575"/>
    <w:rsid w:val="00A402FC"/>
    <w:rsid w:val="00A45A4F"/>
    <w:rsid w:val="00A4686B"/>
    <w:rsid w:val="00A50D38"/>
    <w:rsid w:val="00A7214F"/>
    <w:rsid w:val="00A72166"/>
    <w:rsid w:val="00A73299"/>
    <w:rsid w:val="00A73873"/>
    <w:rsid w:val="00A759DB"/>
    <w:rsid w:val="00A901AC"/>
    <w:rsid w:val="00A9169C"/>
    <w:rsid w:val="00A9616A"/>
    <w:rsid w:val="00AA3719"/>
    <w:rsid w:val="00AA58DE"/>
    <w:rsid w:val="00AB701F"/>
    <w:rsid w:val="00AC1357"/>
    <w:rsid w:val="00AC3D97"/>
    <w:rsid w:val="00AC5AE6"/>
    <w:rsid w:val="00AC6BB7"/>
    <w:rsid w:val="00AD0157"/>
    <w:rsid w:val="00AD2DAA"/>
    <w:rsid w:val="00AD4F46"/>
    <w:rsid w:val="00AE78E4"/>
    <w:rsid w:val="00B00B23"/>
    <w:rsid w:val="00B03055"/>
    <w:rsid w:val="00B11F74"/>
    <w:rsid w:val="00B2704B"/>
    <w:rsid w:val="00B37B30"/>
    <w:rsid w:val="00B40EC9"/>
    <w:rsid w:val="00B43E37"/>
    <w:rsid w:val="00B503F8"/>
    <w:rsid w:val="00B50DF6"/>
    <w:rsid w:val="00B63B4A"/>
    <w:rsid w:val="00B63CC1"/>
    <w:rsid w:val="00B650EC"/>
    <w:rsid w:val="00B72EF9"/>
    <w:rsid w:val="00B74108"/>
    <w:rsid w:val="00B843F1"/>
    <w:rsid w:val="00B87F9A"/>
    <w:rsid w:val="00B90F2C"/>
    <w:rsid w:val="00BA04E7"/>
    <w:rsid w:val="00BA05C8"/>
    <w:rsid w:val="00BA407E"/>
    <w:rsid w:val="00BA5291"/>
    <w:rsid w:val="00BC39CC"/>
    <w:rsid w:val="00BE66C4"/>
    <w:rsid w:val="00BF10CA"/>
    <w:rsid w:val="00BF710E"/>
    <w:rsid w:val="00C002C0"/>
    <w:rsid w:val="00C02647"/>
    <w:rsid w:val="00C05528"/>
    <w:rsid w:val="00C14BBA"/>
    <w:rsid w:val="00C16795"/>
    <w:rsid w:val="00C16BE5"/>
    <w:rsid w:val="00C21239"/>
    <w:rsid w:val="00C21782"/>
    <w:rsid w:val="00C23AC1"/>
    <w:rsid w:val="00C24F3D"/>
    <w:rsid w:val="00C3239C"/>
    <w:rsid w:val="00C3752E"/>
    <w:rsid w:val="00C437A3"/>
    <w:rsid w:val="00C4406B"/>
    <w:rsid w:val="00C44BA9"/>
    <w:rsid w:val="00C46A10"/>
    <w:rsid w:val="00C50C1D"/>
    <w:rsid w:val="00C511DC"/>
    <w:rsid w:val="00C560AA"/>
    <w:rsid w:val="00C671C6"/>
    <w:rsid w:val="00C7707D"/>
    <w:rsid w:val="00C82487"/>
    <w:rsid w:val="00C85B4C"/>
    <w:rsid w:val="00C86EFC"/>
    <w:rsid w:val="00C8721B"/>
    <w:rsid w:val="00C90851"/>
    <w:rsid w:val="00C90F66"/>
    <w:rsid w:val="00C926D4"/>
    <w:rsid w:val="00C94B09"/>
    <w:rsid w:val="00C955BE"/>
    <w:rsid w:val="00CA2DF8"/>
    <w:rsid w:val="00CB4E84"/>
    <w:rsid w:val="00CB6A5A"/>
    <w:rsid w:val="00CC58E1"/>
    <w:rsid w:val="00CD6DF7"/>
    <w:rsid w:val="00CE2836"/>
    <w:rsid w:val="00CE36F2"/>
    <w:rsid w:val="00CE4ABF"/>
    <w:rsid w:val="00CE5BF9"/>
    <w:rsid w:val="00D03D07"/>
    <w:rsid w:val="00D0763B"/>
    <w:rsid w:val="00D12DF9"/>
    <w:rsid w:val="00D217AB"/>
    <w:rsid w:val="00D23F90"/>
    <w:rsid w:val="00D25CED"/>
    <w:rsid w:val="00D26456"/>
    <w:rsid w:val="00D27503"/>
    <w:rsid w:val="00D30718"/>
    <w:rsid w:val="00D32B8E"/>
    <w:rsid w:val="00D41FE7"/>
    <w:rsid w:val="00D5282A"/>
    <w:rsid w:val="00D539EF"/>
    <w:rsid w:val="00D65A47"/>
    <w:rsid w:val="00D81712"/>
    <w:rsid w:val="00D944F5"/>
    <w:rsid w:val="00DA1C38"/>
    <w:rsid w:val="00DA27E2"/>
    <w:rsid w:val="00DC3528"/>
    <w:rsid w:val="00DC3EB8"/>
    <w:rsid w:val="00DD3281"/>
    <w:rsid w:val="00DD411D"/>
    <w:rsid w:val="00DD4C54"/>
    <w:rsid w:val="00DD5776"/>
    <w:rsid w:val="00DD7D2A"/>
    <w:rsid w:val="00DE1FEA"/>
    <w:rsid w:val="00DE3A9D"/>
    <w:rsid w:val="00DE597E"/>
    <w:rsid w:val="00DE5B7F"/>
    <w:rsid w:val="00DE762E"/>
    <w:rsid w:val="00DF1097"/>
    <w:rsid w:val="00DF3B6F"/>
    <w:rsid w:val="00E01DF3"/>
    <w:rsid w:val="00E02E9C"/>
    <w:rsid w:val="00E036A5"/>
    <w:rsid w:val="00E0532A"/>
    <w:rsid w:val="00E10A18"/>
    <w:rsid w:val="00E11802"/>
    <w:rsid w:val="00E11E45"/>
    <w:rsid w:val="00E15B76"/>
    <w:rsid w:val="00E21E6B"/>
    <w:rsid w:val="00E26016"/>
    <w:rsid w:val="00E35EED"/>
    <w:rsid w:val="00E36554"/>
    <w:rsid w:val="00E43875"/>
    <w:rsid w:val="00E53092"/>
    <w:rsid w:val="00E55959"/>
    <w:rsid w:val="00E567F4"/>
    <w:rsid w:val="00E61140"/>
    <w:rsid w:val="00E710D4"/>
    <w:rsid w:val="00E716B9"/>
    <w:rsid w:val="00E76F5E"/>
    <w:rsid w:val="00E81484"/>
    <w:rsid w:val="00E86418"/>
    <w:rsid w:val="00E92601"/>
    <w:rsid w:val="00E93936"/>
    <w:rsid w:val="00E947E8"/>
    <w:rsid w:val="00EA46ED"/>
    <w:rsid w:val="00EA7B4A"/>
    <w:rsid w:val="00EB0B12"/>
    <w:rsid w:val="00EB15B1"/>
    <w:rsid w:val="00EB28EC"/>
    <w:rsid w:val="00EB2CE1"/>
    <w:rsid w:val="00EB5907"/>
    <w:rsid w:val="00EE026F"/>
    <w:rsid w:val="00EE4B69"/>
    <w:rsid w:val="00EE4F03"/>
    <w:rsid w:val="00EE75F0"/>
    <w:rsid w:val="00EF7760"/>
    <w:rsid w:val="00F0045C"/>
    <w:rsid w:val="00F1590F"/>
    <w:rsid w:val="00F16DE6"/>
    <w:rsid w:val="00F3709A"/>
    <w:rsid w:val="00F4332D"/>
    <w:rsid w:val="00F54424"/>
    <w:rsid w:val="00F55333"/>
    <w:rsid w:val="00F62A27"/>
    <w:rsid w:val="00F65BFD"/>
    <w:rsid w:val="00F70E3E"/>
    <w:rsid w:val="00F80977"/>
    <w:rsid w:val="00F80E7B"/>
    <w:rsid w:val="00F81E57"/>
    <w:rsid w:val="00F83BC2"/>
    <w:rsid w:val="00F86EB5"/>
    <w:rsid w:val="00F90CA7"/>
    <w:rsid w:val="00F95BBB"/>
    <w:rsid w:val="00FB6908"/>
    <w:rsid w:val="00FC0EC2"/>
    <w:rsid w:val="00FC6417"/>
    <w:rsid w:val="00FD1FF1"/>
    <w:rsid w:val="00FD5991"/>
    <w:rsid w:val="00FD6142"/>
    <w:rsid w:val="00FE2EFC"/>
    <w:rsid w:val="00FE660C"/>
    <w:rsid w:val="00FF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EBEA"/>
  <w15:docId w15:val="{1EB6B56A-086D-4942-A050-8A537B7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7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 w:type="paragraph" w:styleId="Textbubliny">
    <w:name w:val="Balloon Text"/>
    <w:basedOn w:val="Normln"/>
    <w:link w:val="TextbublinyChar"/>
    <w:uiPriority w:val="99"/>
    <w:semiHidden/>
    <w:unhideWhenUsed/>
    <w:rsid w:val="00204E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E90"/>
    <w:rPr>
      <w:rFonts w:ascii="Segoe UI" w:hAnsi="Segoe UI" w:cs="Segoe UI"/>
      <w:sz w:val="18"/>
      <w:szCs w:val="18"/>
    </w:rPr>
  </w:style>
  <w:style w:type="character" w:styleId="Hypertextovodkaz">
    <w:name w:val="Hyperlink"/>
    <w:basedOn w:val="Standardnpsmoodstavce"/>
    <w:uiPriority w:val="99"/>
    <w:unhideWhenUsed/>
    <w:rsid w:val="00161DF4"/>
    <w:rPr>
      <w:color w:val="0000FF" w:themeColor="hyperlink"/>
      <w:u w:val="single"/>
    </w:rPr>
  </w:style>
  <w:style w:type="character" w:styleId="Nevyeenzmnka">
    <w:name w:val="Unresolved Mention"/>
    <w:basedOn w:val="Standardnpsmoodstavce"/>
    <w:uiPriority w:val="99"/>
    <w:semiHidden/>
    <w:unhideWhenUsed/>
    <w:rsid w:val="00161DF4"/>
    <w:rPr>
      <w:color w:val="605E5C"/>
      <w:shd w:val="clear" w:color="auto" w:fill="E1DFDD"/>
    </w:rPr>
  </w:style>
  <w:style w:type="character" w:styleId="Odkaznakoment">
    <w:name w:val="annotation reference"/>
    <w:basedOn w:val="Standardnpsmoodstavce"/>
    <w:uiPriority w:val="99"/>
    <w:semiHidden/>
    <w:unhideWhenUsed/>
    <w:rsid w:val="0013229B"/>
    <w:rPr>
      <w:sz w:val="16"/>
      <w:szCs w:val="16"/>
    </w:rPr>
  </w:style>
  <w:style w:type="paragraph" w:styleId="Textkomente">
    <w:name w:val="annotation text"/>
    <w:basedOn w:val="Normln"/>
    <w:link w:val="TextkomenteChar"/>
    <w:uiPriority w:val="99"/>
    <w:unhideWhenUsed/>
    <w:rsid w:val="0013229B"/>
    <w:pPr>
      <w:spacing w:after="160" w:line="240" w:lineRule="auto"/>
    </w:pPr>
    <w:rPr>
      <w:rFonts w:asciiTheme="minorHAnsi" w:eastAsiaTheme="minorEastAsia" w:hAnsiTheme="minorHAnsi" w:cstheme="minorBidi"/>
      <w:kern w:val="2"/>
      <w:sz w:val="20"/>
      <w:szCs w:val="20"/>
      <w:lang w:eastAsia="cs-CZ"/>
      <w14:ligatures w14:val="standardContextual"/>
    </w:rPr>
  </w:style>
  <w:style w:type="character" w:customStyle="1" w:styleId="TextkomenteChar">
    <w:name w:val="Text komentáře Char"/>
    <w:basedOn w:val="Standardnpsmoodstavce"/>
    <w:link w:val="Textkomente"/>
    <w:uiPriority w:val="99"/>
    <w:rsid w:val="0013229B"/>
    <w:rPr>
      <w:rFonts w:asciiTheme="minorHAnsi" w:eastAsiaTheme="minorEastAsia" w:hAnsiTheme="minorHAnsi" w:cstheme="minorBidi"/>
      <w:kern w:val="2"/>
      <w:sz w:val="20"/>
      <w:szCs w:val="20"/>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7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jik@metorstav.cz"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9891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Rojík Vlastimil Ing.</cp:lastModifiedBy>
  <cp:revision>2</cp:revision>
  <dcterms:created xsi:type="dcterms:W3CDTF">2025-05-15T12:08:00Z</dcterms:created>
  <dcterms:modified xsi:type="dcterms:W3CDTF">2025-05-15T12:08:00Z</dcterms:modified>
</cp:coreProperties>
</file>