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F661" w14:textId="053B289D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AE6EA9">
        <w:rPr>
          <w:rFonts w:ascii="Arial" w:hAnsi="Arial" w:cs="Arial"/>
          <w:sz w:val="20"/>
          <w:szCs w:val="20"/>
        </w:rPr>
        <w:t>30</w:t>
      </w:r>
      <w:r w:rsidR="00F37B61" w:rsidRPr="00060574">
        <w:rPr>
          <w:rFonts w:ascii="Arial" w:hAnsi="Arial" w:cs="Arial"/>
          <w:sz w:val="20"/>
          <w:szCs w:val="20"/>
        </w:rPr>
        <w:t>.</w:t>
      </w:r>
      <w:r w:rsidR="00AE6EA9">
        <w:rPr>
          <w:rFonts w:ascii="Arial" w:hAnsi="Arial" w:cs="Arial"/>
          <w:sz w:val="20"/>
          <w:szCs w:val="20"/>
        </w:rPr>
        <w:t>6</w:t>
      </w:r>
      <w:r w:rsidR="00F37B61" w:rsidRPr="00060574">
        <w:rPr>
          <w:rFonts w:ascii="Arial" w:hAnsi="Arial" w:cs="Arial"/>
          <w:sz w:val="20"/>
          <w:szCs w:val="20"/>
        </w:rPr>
        <w:t>.202</w:t>
      </w:r>
      <w:r w:rsidR="00B62415">
        <w:rPr>
          <w:rFonts w:ascii="Arial" w:hAnsi="Arial" w:cs="Arial"/>
          <w:sz w:val="20"/>
          <w:szCs w:val="20"/>
        </w:rPr>
        <w:t>5</w:t>
      </w:r>
    </w:p>
    <w:p w14:paraId="7C72C605" w14:textId="69214BC2" w:rsidR="00B94474" w:rsidRPr="00060574" w:rsidRDefault="00C01FD5" w:rsidP="00D34A3A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Naše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AE6EA9">
        <w:rPr>
          <w:rFonts w:ascii="Arial" w:hAnsi="Arial" w:cs="Arial"/>
          <w:sz w:val="20"/>
          <w:szCs w:val="20"/>
        </w:rPr>
        <w:t>25185</w:t>
      </w:r>
      <w:r w:rsidR="004E5A64">
        <w:rPr>
          <w:rFonts w:ascii="Arial" w:hAnsi="Arial" w:cs="Arial"/>
          <w:sz w:val="20"/>
          <w:szCs w:val="20"/>
        </w:rPr>
        <w:t xml:space="preserve"> </w:t>
      </w:r>
      <w:r w:rsidR="001168DE" w:rsidRPr="00297BC6">
        <w:rPr>
          <w:rFonts w:ascii="Arial" w:hAnsi="Arial" w:cs="Arial"/>
          <w:i/>
          <w:iCs/>
          <w:color w:val="243F60"/>
          <w:sz w:val="20"/>
          <w:szCs w:val="20"/>
        </w:rPr>
        <w:t>MPŘ</w:t>
      </w:r>
    </w:p>
    <w:p w14:paraId="5A23A567" w14:textId="77777777" w:rsidR="005A0E42" w:rsidRPr="00060574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Stanovisko</w:t>
      </w:r>
      <w:r w:rsidR="00392BD3" w:rsidRPr="00060574">
        <w:rPr>
          <w:rFonts w:ascii="Arial" w:hAnsi="Arial" w:cs="Arial"/>
          <w:sz w:val="20"/>
          <w:szCs w:val="20"/>
        </w:rPr>
        <w:t xml:space="preserve"> </w:t>
      </w:r>
    </w:p>
    <w:p w14:paraId="248D365D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586B4E5F" w14:textId="77777777" w:rsidR="00100D64" w:rsidRPr="00060574" w:rsidRDefault="00D325C3" w:rsidP="0095653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27AA8262" w14:textId="7164A0DF" w:rsidR="002808FE" w:rsidRPr="00060574" w:rsidRDefault="00100D64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 materiálu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297BC6">
        <w:rPr>
          <w:rFonts w:ascii="Arial" w:hAnsi="Arial" w:cs="Arial"/>
          <w:sz w:val="20"/>
          <w:szCs w:val="20"/>
        </w:rPr>
        <w:t>„</w:t>
      </w:r>
      <w:r w:rsidR="00AE6EA9" w:rsidRPr="00AE6EA9">
        <w:rPr>
          <w:rFonts w:ascii="Arial" w:hAnsi="Arial" w:cs="Arial"/>
          <w:sz w:val="20"/>
          <w:szCs w:val="20"/>
        </w:rPr>
        <w:t>Návrh vyhlášky o stanovení některých příspěvků z fondu obecně prospěšných činností Všeobecné zdravotní pojišťovny České republiky a zaměstnaneckých zdravotních pojišťoven pro rok 2026</w:t>
      </w:r>
      <w:r w:rsidR="00D34A3A" w:rsidRPr="00D34A3A">
        <w:rPr>
          <w:rFonts w:ascii="Arial" w:hAnsi="Arial" w:cs="Arial"/>
          <w:sz w:val="20"/>
          <w:szCs w:val="20"/>
        </w:rPr>
        <w:t>“</w:t>
      </w:r>
    </w:p>
    <w:p w14:paraId="5358A458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0AA5AD65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10F9C4F9" w14:textId="77777777" w:rsidR="00100D64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</w:p>
    <w:p w14:paraId="590650A8" w14:textId="77777777" w:rsidR="00F37B61" w:rsidRDefault="0095653E" w:rsidP="00F0641D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Konkrétní</w:t>
      </w:r>
      <w:r w:rsidR="00F0641D">
        <w:rPr>
          <w:rFonts w:ascii="Arial" w:hAnsi="Arial" w:cs="Arial"/>
          <w:sz w:val="20"/>
          <w:szCs w:val="20"/>
        </w:rPr>
        <w:t xml:space="preserve"> připomínky: </w:t>
      </w:r>
    </w:p>
    <w:p w14:paraId="240C26E0" w14:textId="77777777" w:rsidR="00AE6EA9" w:rsidRPr="00D34A3A" w:rsidRDefault="005F5BDF" w:rsidP="00297BC6">
      <w:pPr>
        <w:jc w:val="both"/>
      </w:pPr>
      <w:r>
        <w:t xml:space="preserve">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708"/>
        <w:gridCol w:w="10208"/>
      </w:tblGrid>
      <w:tr w:rsidR="00AE6EA9" w:rsidRPr="00AE6EA9" w14:paraId="47266B45" w14:textId="77777777" w:rsidTr="00AE6E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12A1" w14:textId="77777777" w:rsidR="00AE6EA9" w:rsidRPr="00AE6EA9" w:rsidRDefault="00AE6EA9" w:rsidP="00AE6EA9">
            <w:pPr>
              <w:jc w:val="both"/>
            </w:pPr>
            <w:r w:rsidRPr="00AE6EA9">
              <w:rPr>
                <w:b/>
                <w:bCs/>
              </w:rPr>
              <w:t>Připomínkové místo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6741" w14:textId="77777777" w:rsidR="00AE6EA9" w:rsidRPr="00AE6EA9" w:rsidRDefault="00AE6EA9" w:rsidP="00AE6EA9">
            <w:pPr>
              <w:jc w:val="both"/>
              <w:rPr>
                <w:b/>
                <w:bCs/>
              </w:rPr>
            </w:pPr>
            <w:r w:rsidRPr="00AE6EA9">
              <w:rPr>
                <w:b/>
                <w:bCs/>
              </w:rPr>
              <w:t>Č. př.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E5E" w14:textId="77777777" w:rsidR="00AE6EA9" w:rsidRPr="00AE6EA9" w:rsidRDefault="00AE6EA9" w:rsidP="00AE6EA9">
            <w:pPr>
              <w:jc w:val="both"/>
              <w:rPr>
                <w:b/>
                <w:bCs/>
              </w:rPr>
            </w:pPr>
            <w:r w:rsidRPr="00AE6EA9">
              <w:rPr>
                <w:b/>
                <w:bCs/>
              </w:rPr>
              <w:t>Z/D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04CB" w14:textId="77777777" w:rsidR="00AE6EA9" w:rsidRPr="00AE6EA9" w:rsidRDefault="00AE6EA9" w:rsidP="00AE6EA9">
            <w:pPr>
              <w:jc w:val="both"/>
            </w:pPr>
            <w:r w:rsidRPr="00AE6EA9">
              <w:rPr>
                <w:b/>
                <w:bCs/>
              </w:rPr>
              <w:t>Připomínky</w:t>
            </w:r>
          </w:p>
          <w:p w14:paraId="740D8EA6" w14:textId="77777777" w:rsidR="00AE6EA9" w:rsidRPr="00AE6EA9" w:rsidRDefault="00AE6EA9" w:rsidP="00AE6EA9">
            <w:pPr>
              <w:jc w:val="both"/>
            </w:pPr>
            <w:r w:rsidRPr="00AE6EA9">
              <w:rPr>
                <w:b/>
                <w:bCs/>
              </w:rPr>
              <w:t>Odůvodnění</w:t>
            </w:r>
          </w:p>
        </w:tc>
      </w:tr>
      <w:tr w:rsidR="00AE6EA9" w:rsidRPr="00AE6EA9" w14:paraId="29519700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54D" w14:textId="5AD595DD" w:rsidR="00AE6EA9" w:rsidRPr="00AE6EA9" w:rsidRDefault="00AE6EA9" w:rsidP="00AE6EA9">
            <w:pPr>
              <w:jc w:val="both"/>
            </w:pPr>
            <w:r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FA4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A28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9CF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  <w:r w:rsidRPr="00AE6EA9">
              <w:rPr>
                <w:b/>
                <w:i/>
              </w:rPr>
              <w:t>Obecná připomínky k návrhy vyhlášky a důvodové zprávě:</w:t>
            </w:r>
          </w:p>
          <w:p w14:paraId="1055158C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rPr>
                <w:bCs/>
                <w:iCs/>
              </w:rPr>
              <w:t>Předložený návrh neobsahuje žádné věcné ani analytické podklady, které by odůvodňovaly požadovaný počet zaměstnanců ÚZIS. Bez takovýchto podkladů nelze akceptovat navrhovanou konstrukci, která by vedla k financování činností, jejichž přiměřenost a oprávněnost nebyla doložena.</w:t>
            </w:r>
          </w:p>
          <w:p w14:paraId="2B2849F1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</w:p>
          <w:p w14:paraId="43A9713A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rPr>
                <w:bCs/>
                <w:iCs/>
              </w:rPr>
              <w:t xml:space="preserve">Jakékoli </w:t>
            </w:r>
            <w:r w:rsidRPr="00AE6EA9">
              <w:rPr>
                <w:b/>
                <w:bCs/>
                <w:iCs/>
              </w:rPr>
              <w:t>platby</w:t>
            </w:r>
            <w:r w:rsidRPr="00AE6EA9">
              <w:rPr>
                <w:bCs/>
                <w:iCs/>
              </w:rPr>
              <w:t xml:space="preserve"> za výkon veřejné správy, bez jasného rozpočtového rámce a transparentního odůvodnění, považujeme za </w:t>
            </w:r>
            <w:r w:rsidRPr="00AE6EA9">
              <w:rPr>
                <w:b/>
                <w:bCs/>
                <w:iCs/>
              </w:rPr>
              <w:t>naprosto nepřijatelné</w:t>
            </w:r>
            <w:r w:rsidRPr="00AE6EA9">
              <w:rPr>
                <w:bCs/>
                <w:iCs/>
              </w:rPr>
              <w:t>.</w:t>
            </w:r>
          </w:p>
          <w:p w14:paraId="56698D45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</w:p>
          <w:p w14:paraId="2A5D69AF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rPr>
                <w:bCs/>
                <w:iCs/>
              </w:rPr>
              <w:t xml:space="preserve">Prostřednictvím této vyhlášky tak dochází k </w:t>
            </w:r>
            <w:r w:rsidRPr="00AE6EA9">
              <w:rPr>
                <w:b/>
                <w:iCs/>
                <w:u w:val="single"/>
              </w:rPr>
              <w:t>prolomení dosud respektované zásady</w:t>
            </w:r>
            <w:r w:rsidRPr="00AE6EA9">
              <w:rPr>
                <w:b/>
                <w:iCs/>
              </w:rPr>
              <w:t>, že prostředky systému veřejného zdravotního pojištění jsou určeny pouze k úhradě zdravotnických služeb a přísně oddělených prostředků na vlastní činnost zdravotních pojišťoven</w:t>
            </w:r>
            <w:r w:rsidRPr="00AE6EA9">
              <w:rPr>
                <w:bCs/>
                <w:iCs/>
              </w:rPr>
              <w:t>.</w:t>
            </w:r>
          </w:p>
          <w:p w14:paraId="5CAC1B57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rPr>
                <w:bCs/>
                <w:iCs/>
              </w:rPr>
              <w:t xml:space="preserve">Pro rok 2026 hodlá Ministerstvo zdravotnictví cestou nucených příspěvků z prostředků veřejného zdravotního pojištění plně financovat 37 zaměstnanců ÚZIS a další režijní náklady, dosud financované cestou státního rozpočtu, </w:t>
            </w:r>
            <w:r w:rsidRPr="00AE6EA9">
              <w:rPr>
                <w:b/>
                <w:bCs/>
                <w:iCs/>
              </w:rPr>
              <w:t>a to v celkové výši cca 148,6 mil. Kč</w:t>
            </w:r>
            <w:r w:rsidRPr="00AE6EA9">
              <w:rPr>
                <w:bCs/>
                <w:iCs/>
              </w:rPr>
              <w:t>.</w:t>
            </w:r>
          </w:p>
          <w:p w14:paraId="51A1BE5B" w14:textId="77777777" w:rsidR="00AE6EA9" w:rsidRPr="00AE6EA9" w:rsidRDefault="00AE6EA9" w:rsidP="00AE6EA9">
            <w:pPr>
              <w:jc w:val="both"/>
            </w:pPr>
          </w:p>
          <w:p w14:paraId="45109C86" w14:textId="69002C90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t>Novela zákona dále počítá (</w:t>
            </w:r>
            <w:r w:rsidRPr="00AE6EA9">
              <w:rPr>
                <w:i/>
                <w:iCs/>
              </w:rPr>
              <w:t>pro rok 2026–44 poskytovatelů = částka 117,8 mld. Kč</w:t>
            </w:r>
            <w:r w:rsidRPr="00AE6EA9">
              <w:t xml:space="preserve">) s tím, že počty referenčních poskytovatelů se budou rozšiřovat na další typy poskytovatelů. V této souvislosti je potřeba si však uvědomit, že prostředky, se kterými dnes počítá navrhovaná Příloha č. 2 této vyhlášky, bude nutné pro další období spolu se vzrůstajícím počtem referenčních poskytovatelů navyšovat. </w:t>
            </w:r>
            <w:r w:rsidRPr="00AE6EA9">
              <w:rPr>
                <w:b/>
                <w:bCs/>
              </w:rPr>
              <w:t>Je tedy otázkou kolik prostředků bude do budoucna takto ze systému veřejného zdravotního pojištění odčerpáno.</w:t>
            </w:r>
          </w:p>
        </w:tc>
      </w:tr>
      <w:tr w:rsidR="00AE6EA9" w:rsidRPr="00AE6EA9" w14:paraId="1EEBF993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9811" w14:textId="7378AD5D" w:rsidR="00AE6EA9" w:rsidRPr="00AE6EA9" w:rsidRDefault="00AE6EA9" w:rsidP="00AE6EA9">
            <w:pPr>
              <w:jc w:val="both"/>
            </w:pPr>
            <w:r>
              <w:lastRenderedPageBreak/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9F71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6EAB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DF1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  <w:r w:rsidRPr="00AE6EA9">
              <w:rPr>
                <w:b/>
                <w:i/>
              </w:rPr>
              <w:t>Obecná připomínka:</w:t>
            </w:r>
          </w:p>
          <w:p w14:paraId="0C016589" w14:textId="77777777" w:rsidR="00AE6EA9" w:rsidRPr="00AE6EA9" w:rsidRDefault="00AE6EA9" w:rsidP="00AE6EA9">
            <w:pPr>
              <w:jc w:val="both"/>
              <w:rPr>
                <w:iCs/>
              </w:rPr>
            </w:pPr>
            <w:r w:rsidRPr="00AE6EA9">
              <w:rPr>
                <w:iCs/>
              </w:rPr>
              <w:t>Návrh vyhlášky stanoví výši příspěvku zdravotních pojišťoven na financování Ústavu zdravotnických informací (dále jen „</w:t>
            </w:r>
            <w:r w:rsidRPr="00AE6EA9">
              <w:rPr>
                <w:b/>
                <w:iCs/>
              </w:rPr>
              <w:t>ÚZIS</w:t>
            </w:r>
            <w:r w:rsidRPr="00AE6EA9">
              <w:rPr>
                <w:iCs/>
              </w:rPr>
              <w:t>“). Podle ustanovení § 70 odst. 3 zákona č. 372/2011 Sb., o zdravotních službách, je ÚZIS organizační složkou státu určenou k plnění úkolů Ministerstva zdravotnictví.</w:t>
            </w:r>
          </w:p>
          <w:p w14:paraId="2CA0E7FA" w14:textId="77777777" w:rsidR="00AE6EA9" w:rsidRPr="00AE6EA9" w:rsidRDefault="00AE6EA9" w:rsidP="00AE6EA9">
            <w:pPr>
              <w:jc w:val="both"/>
              <w:rPr>
                <w:iCs/>
              </w:rPr>
            </w:pPr>
            <w:r w:rsidRPr="00AE6EA9">
              <w:rPr>
                <w:iCs/>
              </w:rPr>
              <w:t xml:space="preserve">Nezbývá než setrvat na opakovaně podávané připomínce, že </w:t>
            </w:r>
            <w:r w:rsidRPr="00AE6EA9">
              <w:rPr>
                <w:b/>
                <w:bCs/>
                <w:iCs/>
              </w:rPr>
              <w:t>tímto nesystémovým krokem dochází k neúčelnému vyvedení finančních prostředků ze systému veřejného zdravotního pojištění</w:t>
            </w:r>
            <w:r w:rsidRPr="00AE6EA9">
              <w:rPr>
                <w:iCs/>
              </w:rPr>
              <w:t>, které jsou primárně určeny na úhradu za poskytnuté zdravotní služby pojištěnců, a k jejich směřování na sanování výdajů státního rozpočtu.</w:t>
            </w:r>
          </w:p>
          <w:p w14:paraId="1748C37A" w14:textId="77777777" w:rsidR="00AE6EA9" w:rsidRDefault="00AE6EA9" w:rsidP="00AE6EA9">
            <w:pPr>
              <w:jc w:val="both"/>
              <w:rPr>
                <w:b/>
                <w:bCs/>
                <w:iCs/>
              </w:rPr>
            </w:pPr>
            <w:r w:rsidRPr="00AE6EA9">
              <w:rPr>
                <w:iCs/>
              </w:rPr>
              <w:t xml:space="preserve">I přes to, že je systém veřejného zdravotního pojištění nucen dotovat náklady státu, není zdravotním pojišťovnám poskytnuta </w:t>
            </w:r>
            <w:r w:rsidRPr="00AE6EA9">
              <w:rPr>
                <w:b/>
                <w:bCs/>
                <w:iCs/>
              </w:rPr>
              <w:t xml:space="preserve">žádná možnost dohledu nad efektivitou vynaložených finančních prostředků, jejichž zdrojem je vybrané pojistné. </w:t>
            </w:r>
          </w:p>
          <w:p w14:paraId="0FDFDE95" w14:textId="77777777" w:rsidR="00AE6EA9" w:rsidRDefault="00AE6EA9" w:rsidP="00AE6EA9">
            <w:pPr>
              <w:jc w:val="both"/>
              <w:rPr>
                <w:b/>
                <w:bCs/>
                <w:iCs/>
              </w:rPr>
            </w:pPr>
          </w:p>
          <w:p w14:paraId="33F025EE" w14:textId="77777777" w:rsidR="00AE6EA9" w:rsidRPr="00AE6EA9" w:rsidRDefault="00AE6EA9" w:rsidP="00AE6EA9">
            <w:pPr>
              <w:jc w:val="both"/>
              <w:rPr>
                <w:iCs/>
              </w:rPr>
            </w:pPr>
          </w:p>
        </w:tc>
      </w:tr>
      <w:tr w:rsidR="00AE6EA9" w:rsidRPr="00AE6EA9" w14:paraId="7EDD2C53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545" w14:textId="1704327C" w:rsidR="00AE6EA9" w:rsidRPr="00AE6EA9" w:rsidRDefault="00AE6EA9" w:rsidP="00AE6EA9">
            <w:pPr>
              <w:jc w:val="both"/>
            </w:pPr>
            <w:r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319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09A9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8198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  <w:r w:rsidRPr="00AE6EA9">
              <w:rPr>
                <w:b/>
                <w:i/>
              </w:rPr>
              <w:t xml:space="preserve"> K navrhovanému znění přílohy č. 1:</w:t>
            </w:r>
          </w:p>
          <w:p w14:paraId="2C0D7EF5" w14:textId="387EA36C" w:rsidR="00AE6EA9" w:rsidRPr="00AE6EA9" w:rsidRDefault="00A439DB" w:rsidP="00AE6EA9">
            <w:pPr>
              <w:jc w:val="both"/>
              <w:rPr>
                <w:b/>
                <w:bCs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Příspěvek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ÚZIS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=K*30 800 000</m:t>
                </m:r>
              </m:oMath>
            </m:oMathPara>
          </w:p>
          <w:p w14:paraId="1CCC5592" w14:textId="77777777" w:rsidR="00AE6EA9" w:rsidRPr="00AE6EA9" w:rsidRDefault="00AE6EA9" w:rsidP="00AE6EA9">
            <w:pPr>
              <w:jc w:val="both"/>
              <w:rPr>
                <w:bCs/>
                <w:iCs/>
              </w:rPr>
            </w:pPr>
            <w:r w:rsidRPr="00AE6EA9">
              <w:rPr>
                <w:bCs/>
                <w:iCs/>
              </w:rPr>
              <w:t>Dle důvodové zprávy je výše příspěvku (30,8 mil Kč) kalkulována na 36,35 úvazku zaměstnanců ÚZIS. Z důvodové zprávy však není zřejmé, zda počet zaměstnanců a výše jejich platového ohodnocení byly podrobeny jakékoliv oponentuře. Patrně se jedná o nekriticky převzaté údaje ÚZIS.</w:t>
            </w:r>
          </w:p>
          <w:p w14:paraId="65FB9056" w14:textId="77777777" w:rsidR="00AE6EA9" w:rsidRPr="00AE6EA9" w:rsidRDefault="00AE6EA9" w:rsidP="00AE6EA9">
            <w:pPr>
              <w:jc w:val="both"/>
              <w:rPr>
                <w:b/>
                <w:iCs/>
              </w:rPr>
            </w:pPr>
            <w:r w:rsidRPr="00AE6EA9">
              <w:rPr>
                <w:bCs/>
                <w:iCs/>
              </w:rPr>
              <w:t xml:space="preserve">Ze zřizovací listiny ÚZIS je zřejmé, že tento plní i jiné úkoly v rámci národního zdravotnického informačního systému, tedy nejen činnosti vykonávané v rámci veřejného zdravotního pojištění. </w:t>
            </w:r>
            <w:r w:rsidRPr="00AE6EA9">
              <w:rPr>
                <w:b/>
                <w:iCs/>
              </w:rPr>
              <w:t>Bylo by vhodné provést analýzu nákladové efektivity předpokládaných činností a dle této stanovit výslednou výši příspěvku.</w:t>
            </w:r>
          </w:p>
        </w:tc>
      </w:tr>
      <w:tr w:rsidR="00AE6EA9" w:rsidRPr="00AE6EA9" w14:paraId="6FCE717E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5A60" w14:textId="442CDFCA" w:rsidR="00AE6EA9" w:rsidRPr="00AE6EA9" w:rsidRDefault="00AE6EA9" w:rsidP="00AE6EA9">
            <w:pPr>
              <w:jc w:val="both"/>
            </w:pPr>
            <w:r>
              <w:lastRenderedPageBreak/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FD7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6970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AC2" w14:textId="77777777" w:rsidR="00AE6EA9" w:rsidRPr="00AE6EA9" w:rsidRDefault="00AE6EA9" w:rsidP="00AE6EA9">
            <w:pPr>
              <w:jc w:val="both"/>
              <w:rPr>
                <w:b/>
                <w:bCs/>
                <w:i/>
                <w:iCs/>
              </w:rPr>
            </w:pPr>
            <w:r w:rsidRPr="00AE6EA9">
              <w:rPr>
                <w:b/>
                <w:bCs/>
                <w:i/>
                <w:iCs/>
              </w:rPr>
              <w:t>K navrhovanému znění přílohy č. 1:</w:t>
            </w:r>
          </w:p>
          <w:p w14:paraId="50C78960" w14:textId="10EF7748" w:rsidR="00AE6EA9" w:rsidRPr="00AE6EA9" w:rsidRDefault="00A439DB" w:rsidP="00AE6EA9">
            <w:pPr>
              <w:jc w:val="both"/>
              <w:rPr>
                <w:b/>
                <w:bCs/>
                <w:i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Příspěvek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ÚZIS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=K*30 800 000</m:t>
                </m:r>
              </m:oMath>
            </m:oMathPara>
          </w:p>
          <w:p w14:paraId="11EE0ADC" w14:textId="56ECD1F7" w:rsidR="00AE6EA9" w:rsidRPr="00AE6EA9" w:rsidRDefault="00AE6EA9" w:rsidP="00AE6EA9">
            <w:pPr>
              <w:jc w:val="both"/>
            </w:pPr>
            <w:r w:rsidRPr="00AE6EA9">
              <w:t>Příspěvek určený pro ÚZIS, který je ve smyslu důvodové zprávy kalkulován na platy a odvody se dle naší modelace, zpracované na základě dostupných údajů, jeví jako nadhodnocený.</w:t>
            </w:r>
            <w:r w:rsidRPr="00AE6EA9">
              <w:br/>
            </w:r>
            <w:r w:rsidRPr="00AE6EA9">
              <w:br/>
              <w:t xml:space="preserve">Z toho vyplývá naše připomínka, že </w:t>
            </w:r>
            <w:r w:rsidRPr="00AE6EA9">
              <w:rPr>
                <w:b/>
                <w:bCs/>
              </w:rPr>
              <w:t>zdravotní pojišťovny nemají</w:t>
            </w:r>
            <w:r w:rsidRPr="00AE6EA9">
              <w:t xml:space="preserve"> dle předloženého návrhu vyhlášky naprosto </w:t>
            </w:r>
            <w:r w:rsidRPr="00AE6EA9">
              <w:rPr>
                <w:u w:val="single"/>
              </w:rPr>
              <w:t>žádnou kontrolu</w:t>
            </w:r>
            <w:r w:rsidRPr="00AE6EA9">
              <w:t xml:space="preserve"> nad tím, jak konkrétně se bude částka na příslušný rok stanovovat </w:t>
            </w:r>
            <w:r w:rsidRPr="00AE6EA9">
              <w:rPr>
                <w:b/>
                <w:bCs/>
              </w:rPr>
              <w:t xml:space="preserve">a nebudou mít ani možnost </w:t>
            </w:r>
            <w:r w:rsidRPr="00AE6EA9">
              <w:rPr>
                <w:u w:val="single"/>
              </w:rPr>
              <w:t xml:space="preserve">využití prostředků, jakkoliv </w:t>
            </w:r>
            <w:r w:rsidRPr="00AE6EA9">
              <w:rPr>
                <w:b/>
                <w:bCs/>
              </w:rPr>
              <w:t>kontrolovat či ověřit</w:t>
            </w:r>
            <w:r w:rsidRPr="00AE6EA9">
              <w:t>.</w:t>
            </w:r>
          </w:p>
          <w:p w14:paraId="74236260" w14:textId="77777777" w:rsidR="00AE6EA9" w:rsidRPr="00AE6EA9" w:rsidRDefault="00AE6EA9" w:rsidP="00AE6EA9">
            <w:pPr>
              <w:jc w:val="both"/>
              <w:rPr>
                <w:b/>
                <w:bCs/>
              </w:rPr>
            </w:pPr>
            <w:r w:rsidRPr="00AE6EA9">
              <w:rPr>
                <w:b/>
                <w:bCs/>
              </w:rPr>
              <w:t xml:space="preserve">Pokud tedy již má existovat nějaký titul k vynakládání prostředků, které jinak spravují zdravotní pojišťovny, měly by mít i pravomoc a nástroje pro kontrolu. </w:t>
            </w:r>
          </w:p>
          <w:p w14:paraId="0C81EF85" w14:textId="77777777" w:rsidR="00AE6EA9" w:rsidRPr="00AE6EA9" w:rsidRDefault="00AE6EA9" w:rsidP="00AE6EA9">
            <w:pPr>
              <w:jc w:val="both"/>
              <w:rPr>
                <w:b/>
                <w:bCs/>
              </w:rPr>
            </w:pPr>
          </w:p>
        </w:tc>
      </w:tr>
      <w:tr w:rsidR="00AE6EA9" w:rsidRPr="00AE6EA9" w14:paraId="061EA618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E71B" w14:textId="2136B6AC" w:rsidR="00AE6EA9" w:rsidRPr="00AE6EA9" w:rsidRDefault="00AE6EA9" w:rsidP="00AE6EA9">
            <w:pPr>
              <w:jc w:val="both"/>
            </w:pPr>
            <w:r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C39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1263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F9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  <w:r w:rsidRPr="00AE6EA9">
              <w:rPr>
                <w:b/>
                <w:i/>
              </w:rPr>
              <w:t>K navrhovanému znění přílohy č. 2</w:t>
            </w:r>
            <w:r w:rsidRPr="00AE6EA9">
              <w:rPr>
                <w:b/>
              </w:rPr>
              <w:t>:</w:t>
            </w:r>
          </w:p>
          <w:p w14:paraId="7F424975" w14:textId="77777777" w:rsidR="00AE6EA9" w:rsidRPr="00AE6EA9" w:rsidRDefault="00AE6EA9" w:rsidP="00AE6EA9">
            <w:pPr>
              <w:jc w:val="both"/>
            </w:pPr>
            <w:r w:rsidRPr="00AE6EA9">
              <w:t>Jako problematické vnímáme úhrady z prostředků veřejného zdravotního pojištění ve formě příspěvku na zpracování a předávání informací o nákladovosti hospitalizací ve prospěch tzv. referenčních nemocnic.</w:t>
            </w:r>
          </w:p>
          <w:p w14:paraId="2D090803" w14:textId="77777777" w:rsidR="00AE6EA9" w:rsidRPr="00AE6EA9" w:rsidRDefault="00AE6EA9" w:rsidP="00AE6EA9">
            <w:pPr>
              <w:jc w:val="both"/>
            </w:pPr>
          </w:p>
          <w:p w14:paraId="4E853454" w14:textId="77777777" w:rsidR="00AE6EA9" w:rsidRPr="00AE6EA9" w:rsidRDefault="00AE6EA9" w:rsidP="00AE6EA9">
            <w:pPr>
              <w:jc w:val="both"/>
            </w:pPr>
            <w:r w:rsidRPr="00AE6EA9">
              <w:rPr>
                <w:b/>
                <w:bCs/>
              </w:rPr>
              <w:t>V této souvislosti je nutné uvést dvě zásadní výtky v souvislosti s vynakládáním veřejných prostředků a kontrolu jejich efektivního využití</w:t>
            </w:r>
            <w:r w:rsidRPr="00AE6EA9">
              <w:t>:</w:t>
            </w:r>
          </w:p>
          <w:p w14:paraId="6735612A" w14:textId="55DAF68F" w:rsidR="00AE6EA9" w:rsidRPr="00AE6EA9" w:rsidRDefault="00AE6EA9" w:rsidP="00AE6EA9">
            <w:pPr>
              <w:numPr>
                <w:ilvl w:val="0"/>
                <w:numId w:val="22"/>
              </w:numPr>
              <w:jc w:val="both"/>
            </w:pPr>
            <w:r w:rsidRPr="00AE6EA9">
              <w:lastRenderedPageBreak/>
              <w:t xml:space="preserve">Tzv. referenční nemocnice předurčují nákladové položky, které jsou zohledňovány v DRG.  Avšak zdravotní </w:t>
            </w:r>
            <w:r w:rsidRPr="00AE6EA9">
              <w:rPr>
                <w:u w:val="single"/>
              </w:rPr>
              <w:t>pojišťovny defacto nemají žádný vliv na výběr referenčních nemocnic,</w:t>
            </w:r>
            <w:r w:rsidRPr="00AE6EA9">
              <w:t xml:space="preserve"> ani </w:t>
            </w:r>
            <w:r w:rsidRPr="00AE6EA9">
              <w:rPr>
                <w:u w:val="single"/>
              </w:rPr>
              <w:t xml:space="preserve">nemají </w:t>
            </w:r>
            <w:r w:rsidR="00382896" w:rsidRPr="00AE6EA9">
              <w:rPr>
                <w:u w:val="single"/>
              </w:rPr>
              <w:t>možnost,</w:t>
            </w:r>
            <w:r w:rsidRPr="00AE6EA9">
              <w:rPr>
                <w:u w:val="single"/>
              </w:rPr>
              <w:t xml:space="preserve"> jakkoliv komentovat či zpochybňovat nákladné tituly</w:t>
            </w:r>
            <w:r w:rsidRPr="00AE6EA9">
              <w:t xml:space="preserve"> (</w:t>
            </w:r>
            <w:r w:rsidRPr="00AE6EA9">
              <w:rPr>
                <w:b/>
                <w:bCs/>
                <w:i/>
                <w:iCs/>
              </w:rPr>
              <w:t>v zájmu efektivity vynakládání veřejných prostředků</w:t>
            </w:r>
            <w:r w:rsidRPr="00AE6EA9">
              <w:t>), které jednotliví referenční poskytovatelé reportují, a které se následně stávají podkladem pro kalkulaci nákladových položek, jež jsou zohledňovány při nastavování úhrad v režimu DRG.</w:t>
            </w:r>
          </w:p>
          <w:p w14:paraId="05DD829F" w14:textId="77777777" w:rsidR="00AE6EA9" w:rsidRPr="00AE6EA9" w:rsidRDefault="00AE6EA9" w:rsidP="00AE6EA9">
            <w:pPr>
              <w:jc w:val="both"/>
            </w:pPr>
          </w:p>
          <w:p w14:paraId="1DE8B2A1" w14:textId="77777777" w:rsidR="00AE6EA9" w:rsidRPr="00AE6EA9" w:rsidRDefault="00AE6EA9" w:rsidP="00AE6EA9">
            <w:pPr>
              <w:numPr>
                <w:ilvl w:val="0"/>
                <w:numId w:val="22"/>
              </w:numPr>
              <w:jc w:val="both"/>
            </w:pPr>
            <w:r w:rsidRPr="00AE6EA9">
              <w:t xml:space="preserve">Novela zákona dále počítá s tím, že počty referenčních poskytovatelů se budou rozšiřovat na další typy poskytovatelů; to samo o sobě není nutně špatně. Je třeba si však uvědomit, že prostředky, se kterými dnes počítá navrhovaná Příloha č. 2 této vyhlášky, bude nutné pro další období spolu se vzrůstajícím počtem referenčních poskytovatelů taktéž navyšovat. </w:t>
            </w:r>
            <w:r w:rsidRPr="00AE6EA9">
              <w:rPr>
                <w:u w:val="single"/>
              </w:rPr>
              <w:t>Pro rok 2026 je tato částka určena pro 44 poskytovatelů a v celkové sumě 117,8 mld. Kč.</w:t>
            </w:r>
            <w:r w:rsidRPr="00AE6EA9">
              <w:t xml:space="preserve"> </w:t>
            </w:r>
            <w:r w:rsidRPr="00AE6EA9">
              <w:rPr>
                <w:b/>
                <w:bCs/>
              </w:rPr>
              <w:t>Je tedy otázkou kolik prostředků bude do budoucna takto ze systému veřejného zdravotního pojištění odčerpáno</w:t>
            </w:r>
            <w:r w:rsidRPr="00AE6EA9">
              <w:t xml:space="preserve">.  </w:t>
            </w:r>
          </w:p>
          <w:p w14:paraId="03198C0E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</w:p>
        </w:tc>
      </w:tr>
      <w:tr w:rsidR="00AE6EA9" w:rsidRPr="00AE6EA9" w14:paraId="43BB467F" w14:textId="77777777" w:rsidTr="00AE6EA9">
        <w:trPr>
          <w:trHeight w:val="2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9241" w14:textId="2D5B81B8" w:rsidR="00AE6EA9" w:rsidRPr="00AE6EA9" w:rsidRDefault="00AE6EA9" w:rsidP="00AE6EA9">
            <w:pPr>
              <w:jc w:val="both"/>
            </w:pPr>
            <w:r>
              <w:lastRenderedPageBreak/>
              <w:t>UZS ČR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68A" w14:textId="77777777" w:rsidR="00AE6EA9" w:rsidRPr="00AE6EA9" w:rsidRDefault="00AE6EA9" w:rsidP="00AE6EA9">
            <w:pPr>
              <w:numPr>
                <w:ilvl w:val="0"/>
                <w:numId w:val="21"/>
              </w:numPr>
              <w:tabs>
                <w:tab w:val="num" w:pos="567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CC02" w14:textId="77777777" w:rsidR="00AE6EA9" w:rsidRPr="00AE6EA9" w:rsidRDefault="00AE6EA9" w:rsidP="00AE6EA9">
            <w:pPr>
              <w:jc w:val="both"/>
            </w:pPr>
            <w:r w:rsidRPr="00AE6EA9">
              <w:t>Z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455" w14:textId="77777777" w:rsidR="00AE6EA9" w:rsidRPr="00AE6EA9" w:rsidRDefault="00AE6EA9" w:rsidP="00AE6EA9">
            <w:pPr>
              <w:jc w:val="both"/>
              <w:rPr>
                <w:b/>
                <w:i/>
              </w:rPr>
            </w:pPr>
            <w:r w:rsidRPr="00AE6EA9">
              <w:rPr>
                <w:b/>
                <w:i/>
              </w:rPr>
              <w:t>K příloze č. 1 / příloze č. 2</w:t>
            </w:r>
            <w:r w:rsidRPr="00AE6EA9">
              <w:rPr>
                <w:b/>
              </w:rPr>
              <w:t>:</w:t>
            </w:r>
          </w:p>
          <w:p w14:paraId="52F95EEB" w14:textId="77777777" w:rsidR="00AE6EA9" w:rsidRPr="00AE6EA9" w:rsidRDefault="00AE6EA9" w:rsidP="00AE6EA9">
            <w:pPr>
              <w:jc w:val="both"/>
            </w:pPr>
            <w:r w:rsidRPr="00AE6EA9">
              <w:t>Jelikož poslední zveřejněná výroční zpráva na webu ÚZIS za rok 2023 neobsahuje údaje o příjmech této organizační složky a pouze odkazuje na náklady ve výši 330 mil Kč, je navržený výpočet příspěvku z fondu obecně prospěšných činností jednotlivých zdravotních pojišťoven spekulativní.</w:t>
            </w:r>
          </w:p>
        </w:tc>
      </w:tr>
    </w:tbl>
    <w:p w14:paraId="625132D1" w14:textId="5D3A639B" w:rsidR="00D34A3A" w:rsidRPr="00D34A3A" w:rsidRDefault="00D34A3A" w:rsidP="00297BC6">
      <w:pPr>
        <w:jc w:val="both"/>
      </w:pPr>
    </w:p>
    <w:p w14:paraId="7D5B6E2D" w14:textId="77777777" w:rsidR="00F0641D" w:rsidRPr="00F0641D" w:rsidRDefault="00F0641D" w:rsidP="00F0641D"/>
    <w:p w14:paraId="379EC197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01B0D788" w14:textId="1842DB96" w:rsidR="0000738B" w:rsidRPr="00382896" w:rsidRDefault="00607E78" w:rsidP="00382896">
      <w:pPr>
        <w:spacing w:line="276" w:lineRule="auto"/>
        <w:rPr>
          <w:rFonts w:ascii="Arial" w:hAnsi="Arial" w:cs="Arial"/>
          <w:color w:val="0000F3"/>
          <w:sz w:val="20"/>
          <w:szCs w:val="20"/>
          <w:u w:val="single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691E1A" w:rsidRPr="00060574">
        <w:rPr>
          <w:rFonts w:ascii="Arial" w:eastAsia="Arial" w:hAnsi="Arial" w:cs="Arial"/>
          <w:sz w:val="20"/>
          <w:szCs w:val="20"/>
        </w:rPr>
        <w:tab/>
      </w:r>
    </w:p>
    <w:p w14:paraId="78492337" w14:textId="77777777" w:rsidR="009F42A9" w:rsidRPr="00060574" w:rsidRDefault="009F42A9" w:rsidP="00CA5AC8">
      <w:pPr>
        <w:pStyle w:val="Nadpis1"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060574" w:rsidSect="00AE6EA9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AC59" w14:textId="77777777" w:rsidR="00AE6EA9" w:rsidRDefault="00AE6EA9" w:rsidP="007D184F">
      <w:r>
        <w:separator/>
      </w:r>
    </w:p>
    <w:p w14:paraId="58C7B802" w14:textId="77777777" w:rsidR="00AE6EA9" w:rsidRDefault="00AE6EA9"/>
  </w:endnote>
  <w:endnote w:type="continuationSeparator" w:id="0">
    <w:p w14:paraId="55009225" w14:textId="77777777" w:rsidR="00AE6EA9" w:rsidRDefault="00AE6EA9" w:rsidP="007D184F">
      <w:r>
        <w:continuationSeparator/>
      </w:r>
    </w:p>
    <w:p w14:paraId="11F37880" w14:textId="77777777" w:rsidR="00AE6EA9" w:rsidRDefault="00AE6EA9"/>
  </w:endnote>
  <w:endnote w:type="continuationNotice" w:id="1">
    <w:p w14:paraId="1363C12C" w14:textId="77777777" w:rsidR="00AE6EA9" w:rsidRDefault="00AE6EA9" w:rsidP="007D184F"/>
    <w:p w14:paraId="74F67A37" w14:textId="77777777" w:rsidR="00AE6EA9" w:rsidRDefault="00AE6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B7AF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12B356E0" w14:textId="77777777" w:rsidTr="00BB603D">
      <w:trPr>
        <w:trHeight w:val="696"/>
      </w:trPr>
      <w:tc>
        <w:tcPr>
          <w:tcW w:w="4077" w:type="dxa"/>
        </w:tcPr>
        <w:p w14:paraId="4F8495D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2C74DD87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1A63530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6F74AB86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69E5232C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1683339E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425FE5B4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73FBF1CB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2377FCEC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4D2EAD18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05188B19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99CE8A5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AFA0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600B8189" w14:textId="77777777" w:rsidTr="009611F4">
      <w:trPr>
        <w:trHeight w:val="696"/>
      </w:trPr>
      <w:tc>
        <w:tcPr>
          <w:tcW w:w="4077" w:type="dxa"/>
        </w:tcPr>
        <w:p w14:paraId="4A72805D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25B357B6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6C38B87B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570A3EF1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3F1D91EC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6C73D390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32882A6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2CD0A630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5B844C50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7D7080D6" w14:textId="77777777" w:rsidR="009611F4" w:rsidRPr="00AA670F" w:rsidRDefault="009611F4" w:rsidP="009611F4">
          <w:pPr>
            <w:pStyle w:val="Zpat"/>
          </w:pPr>
        </w:p>
      </w:tc>
    </w:tr>
  </w:tbl>
  <w:p w14:paraId="34753EE9" w14:textId="77777777" w:rsidR="00207EB8" w:rsidRDefault="00207EB8" w:rsidP="007D184F">
    <w:pPr>
      <w:pStyle w:val="Zpat"/>
    </w:pPr>
  </w:p>
  <w:p w14:paraId="10FB37D4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2ECD" w14:textId="77777777" w:rsidR="00AE6EA9" w:rsidRDefault="00AE6EA9" w:rsidP="007D184F">
      <w:r>
        <w:separator/>
      </w:r>
    </w:p>
    <w:p w14:paraId="425B410B" w14:textId="77777777" w:rsidR="00AE6EA9" w:rsidRDefault="00AE6EA9"/>
  </w:footnote>
  <w:footnote w:type="continuationSeparator" w:id="0">
    <w:p w14:paraId="0EE5444C" w14:textId="77777777" w:rsidR="00AE6EA9" w:rsidRDefault="00AE6EA9" w:rsidP="007D184F">
      <w:r>
        <w:continuationSeparator/>
      </w:r>
    </w:p>
    <w:p w14:paraId="0C79C17F" w14:textId="77777777" w:rsidR="00AE6EA9" w:rsidRDefault="00AE6EA9"/>
  </w:footnote>
  <w:footnote w:type="continuationNotice" w:id="1">
    <w:p w14:paraId="5C994D24" w14:textId="77777777" w:rsidR="00AE6EA9" w:rsidRDefault="00AE6EA9" w:rsidP="007D184F"/>
    <w:p w14:paraId="00314914" w14:textId="77777777" w:rsidR="00AE6EA9" w:rsidRDefault="00AE6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902A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408D88" wp14:editId="53828720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96344" w14:textId="77777777" w:rsidR="00207EB8" w:rsidRDefault="00207EB8" w:rsidP="007D184F">
    <w:pPr>
      <w:pStyle w:val="Zhlav"/>
    </w:pPr>
  </w:p>
  <w:p w14:paraId="7B41F088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2BB58087" w14:textId="77777777" w:rsidR="00207EB8" w:rsidRDefault="00207EB8" w:rsidP="007D184F">
    <w:pPr>
      <w:pStyle w:val="Zhlav"/>
    </w:pPr>
  </w:p>
  <w:p w14:paraId="6D107CE7" w14:textId="77777777" w:rsidR="00207EB8" w:rsidRDefault="00207EB8" w:rsidP="007D184F">
    <w:pPr>
      <w:pStyle w:val="Zhlav"/>
    </w:pPr>
    <w:r>
      <w:tab/>
    </w:r>
  </w:p>
  <w:p w14:paraId="2C949D29" w14:textId="77777777" w:rsidR="00207EB8" w:rsidRDefault="00207EB8" w:rsidP="007D184F">
    <w:pPr>
      <w:pStyle w:val="Zhlav"/>
    </w:pPr>
  </w:p>
  <w:p w14:paraId="5C5DEF75" w14:textId="77777777" w:rsidR="00207EB8" w:rsidRDefault="00207EB8" w:rsidP="007D184F">
    <w:pPr>
      <w:pStyle w:val="Zhlav"/>
    </w:pPr>
    <w:r>
      <w:t>Bc. Vít Jásek</w:t>
    </w:r>
  </w:p>
  <w:p w14:paraId="1AB832DF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278466E9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C2EC9"/>
    <w:multiLevelType w:val="multilevel"/>
    <w:tmpl w:val="104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542BD"/>
    <w:multiLevelType w:val="multilevel"/>
    <w:tmpl w:val="0F2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823DC"/>
    <w:multiLevelType w:val="hybridMultilevel"/>
    <w:tmpl w:val="8E00FB3C"/>
    <w:lvl w:ilvl="0" w:tplc="E66A04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11" w15:restartNumberingAfterBreak="0">
    <w:nsid w:val="2E8726E1"/>
    <w:multiLevelType w:val="multilevel"/>
    <w:tmpl w:val="9F4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6EE1"/>
    <w:multiLevelType w:val="hybridMultilevel"/>
    <w:tmpl w:val="039CECB6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>
      <w:start w:val="1"/>
      <w:numFmt w:val="lowerLetter"/>
      <w:lvlText w:val="%2."/>
      <w:lvlJc w:val="left"/>
      <w:pPr>
        <w:ind w:left="1610" w:hanging="360"/>
      </w:pPr>
    </w:lvl>
    <w:lvl w:ilvl="2" w:tplc="0405001B">
      <w:start w:val="1"/>
      <w:numFmt w:val="lowerRoman"/>
      <w:lvlText w:val="%3."/>
      <w:lvlJc w:val="right"/>
      <w:pPr>
        <w:ind w:left="2330" w:hanging="180"/>
      </w:pPr>
    </w:lvl>
    <w:lvl w:ilvl="3" w:tplc="0405000F">
      <w:start w:val="1"/>
      <w:numFmt w:val="decimal"/>
      <w:lvlText w:val="%4."/>
      <w:lvlJc w:val="left"/>
      <w:pPr>
        <w:ind w:left="3050" w:hanging="360"/>
      </w:pPr>
    </w:lvl>
    <w:lvl w:ilvl="4" w:tplc="04050019">
      <w:start w:val="1"/>
      <w:numFmt w:val="lowerLetter"/>
      <w:lvlText w:val="%5."/>
      <w:lvlJc w:val="left"/>
      <w:pPr>
        <w:ind w:left="3770" w:hanging="360"/>
      </w:pPr>
    </w:lvl>
    <w:lvl w:ilvl="5" w:tplc="0405001B">
      <w:start w:val="1"/>
      <w:numFmt w:val="lowerRoman"/>
      <w:lvlText w:val="%6."/>
      <w:lvlJc w:val="right"/>
      <w:pPr>
        <w:ind w:left="4490" w:hanging="180"/>
      </w:pPr>
    </w:lvl>
    <w:lvl w:ilvl="6" w:tplc="0405000F">
      <w:start w:val="1"/>
      <w:numFmt w:val="decimal"/>
      <w:lvlText w:val="%7."/>
      <w:lvlJc w:val="left"/>
      <w:pPr>
        <w:ind w:left="5210" w:hanging="360"/>
      </w:pPr>
    </w:lvl>
    <w:lvl w:ilvl="7" w:tplc="04050019">
      <w:start w:val="1"/>
      <w:numFmt w:val="lowerLetter"/>
      <w:lvlText w:val="%8."/>
      <w:lvlJc w:val="left"/>
      <w:pPr>
        <w:ind w:left="5930" w:hanging="360"/>
      </w:pPr>
    </w:lvl>
    <w:lvl w:ilvl="8" w:tplc="0405001B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578838A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8"/>
  </w:num>
  <w:num w:numId="4" w16cid:durableId="803893218">
    <w:abstractNumId w:val="10"/>
  </w:num>
  <w:num w:numId="5" w16cid:durableId="852915021">
    <w:abstractNumId w:val="0"/>
  </w:num>
  <w:num w:numId="6" w16cid:durableId="522668458">
    <w:abstractNumId w:val="21"/>
  </w:num>
  <w:num w:numId="7" w16cid:durableId="784691781">
    <w:abstractNumId w:val="2"/>
  </w:num>
  <w:num w:numId="8" w16cid:durableId="1459956575">
    <w:abstractNumId w:val="20"/>
  </w:num>
  <w:num w:numId="9" w16cid:durableId="153648820">
    <w:abstractNumId w:val="19"/>
  </w:num>
  <w:num w:numId="10" w16cid:durableId="608195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398964">
    <w:abstractNumId w:val="11"/>
  </w:num>
  <w:num w:numId="18" w16cid:durableId="1661887001">
    <w:abstractNumId w:val="14"/>
  </w:num>
  <w:num w:numId="19" w16cid:durableId="2108038949">
    <w:abstractNumId w:val="5"/>
  </w:num>
  <w:num w:numId="20" w16cid:durableId="819883929">
    <w:abstractNumId w:val="4"/>
  </w:num>
  <w:num w:numId="21" w16cid:durableId="2029329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1921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EA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3422"/>
    <w:rsid w:val="000738F8"/>
    <w:rsid w:val="00073BC8"/>
    <w:rsid w:val="00080E4F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D74BC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168DE"/>
    <w:rsid w:val="0012442E"/>
    <w:rsid w:val="00134AF1"/>
    <w:rsid w:val="00137295"/>
    <w:rsid w:val="00144CDD"/>
    <w:rsid w:val="001552A5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D5110"/>
    <w:rsid w:val="001E232D"/>
    <w:rsid w:val="001E68ED"/>
    <w:rsid w:val="001E7242"/>
    <w:rsid w:val="00200107"/>
    <w:rsid w:val="002032BA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4001E"/>
    <w:rsid w:val="00240EBF"/>
    <w:rsid w:val="00244200"/>
    <w:rsid w:val="00250754"/>
    <w:rsid w:val="00260A76"/>
    <w:rsid w:val="00260E06"/>
    <w:rsid w:val="002632BD"/>
    <w:rsid w:val="00263D28"/>
    <w:rsid w:val="002647E2"/>
    <w:rsid w:val="00266797"/>
    <w:rsid w:val="00271A17"/>
    <w:rsid w:val="002807CD"/>
    <w:rsid w:val="002808FE"/>
    <w:rsid w:val="00281824"/>
    <w:rsid w:val="00292961"/>
    <w:rsid w:val="00294AEB"/>
    <w:rsid w:val="00297BC6"/>
    <w:rsid w:val="002A366F"/>
    <w:rsid w:val="002A4728"/>
    <w:rsid w:val="002A60AB"/>
    <w:rsid w:val="002B205A"/>
    <w:rsid w:val="002B336A"/>
    <w:rsid w:val="002B6CB2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61E89"/>
    <w:rsid w:val="0036464B"/>
    <w:rsid w:val="00365017"/>
    <w:rsid w:val="0036631A"/>
    <w:rsid w:val="00370BA3"/>
    <w:rsid w:val="003728CB"/>
    <w:rsid w:val="0037494F"/>
    <w:rsid w:val="00382896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733E"/>
    <w:rsid w:val="00411827"/>
    <w:rsid w:val="00411AE0"/>
    <w:rsid w:val="0041249B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1762"/>
    <w:rsid w:val="004B3A74"/>
    <w:rsid w:val="004B46D4"/>
    <w:rsid w:val="004B6FE3"/>
    <w:rsid w:val="004C5DEE"/>
    <w:rsid w:val="004C7B17"/>
    <w:rsid w:val="004D35DA"/>
    <w:rsid w:val="004D391A"/>
    <w:rsid w:val="004D5854"/>
    <w:rsid w:val="004D797C"/>
    <w:rsid w:val="004D7C9D"/>
    <w:rsid w:val="004E1204"/>
    <w:rsid w:val="004E19FB"/>
    <w:rsid w:val="004E236C"/>
    <w:rsid w:val="004E3B07"/>
    <w:rsid w:val="004E55F2"/>
    <w:rsid w:val="004E5A64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56F6E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632E"/>
    <w:rsid w:val="005B7502"/>
    <w:rsid w:val="005B7EA6"/>
    <w:rsid w:val="005C0BCE"/>
    <w:rsid w:val="005C20B0"/>
    <w:rsid w:val="005C2755"/>
    <w:rsid w:val="005C4DE8"/>
    <w:rsid w:val="005D0FC2"/>
    <w:rsid w:val="005D4DC7"/>
    <w:rsid w:val="005D6AFC"/>
    <w:rsid w:val="005D6C00"/>
    <w:rsid w:val="005E1608"/>
    <w:rsid w:val="005E6C8B"/>
    <w:rsid w:val="005F536A"/>
    <w:rsid w:val="005F5BDF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1644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38F1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1144"/>
    <w:rsid w:val="00822374"/>
    <w:rsid w:val="0082356C"/>
    <w:rsid w:val="00833BD2"/>
    <w:rsid w:val="0083418E"/>
    <w:rsid w:val="00835E3C"/>
    <w:rsid w:val="00837C4A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77D2"/>
    <w:rsid w:val="008B1658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6C8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653E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127"/>
    <w:rsid w:val="00997FCB"/>
    <w:rsid w:val="009A5DFF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9DB"/>
    <w:rsid w:val="00A43DCD"/>
    <w:rsid w:val="00A445D0"/>
    <w:rsid w:val="00A46549"/>
    <w:rsid w:val="00A51193"/>
    <w:rsid w:val="00A54572"/>
    <w:rsid w:val="00A57AFA"/>
    <w:rsid w:val="00A65524"/>
    <w:rsid w:val="00A7150B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6FD0"/>
    <w:rsid w:val="00AC061A"/>
    <w:rsid w:val="00AC12EA"/>
    <w:rsid w:val="00AD042E"/>
    <w:rsid w:val="00AD2466"/>
    <w:rsid w:val="00AD2F4F"/>
    <w:rsid w:val="00AE0679"/>
    <w:rsid w:val="00AE2472"/>
    <w:rsid w:val="00AE6EA9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5563"/>
    <w:rsid w:val="00B478C4"/>
    <w:rsid w:val="00B519F9"/>
    <w:rsid w:val="00B51C8E"/>
    <w:rsid w:val="00B52646"/>
    <w:rsid w:val="00B61FDB"/>
    <w:rsid w:val="00B62415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5AC8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4A3A"/>
    <w:rsid w:val="00D36FB1"/>
    <w:rsid w:val="00D413DA"/>
    <w:rsid w:val="00D54B67"/>
    <w:rsid w:val="00D55773"/>
    <w:rsid w:val="00D57F1D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2813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8DC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2A80"/>
    <w:rsid w:val="00F97F70"/>
    <w:rsid w:val="00FA2D12"/>
    <w:rsid w:val="00FA4912"/>
    <w:rsid w:val="00FA5BF6"/>
    <w:rsid w:val="00FA656E"/>
    <w:rsid w:val="00FA69FA"/>
    <w:rsid w:val="00FB5DEA"/>
    <w:rsid w:val="00FB5E6A"/>
    <w:rsid w:val="00FB70C9"/>
    <w:rsid w:val="00FC1ED7"/>
    <w:rsid w:val="00FC557A"/>
    <w:rsid w:val="00FC68AD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871A8"/>
  <w15:chartTrackingRefBased/>
  <w15:docId w15:val="{926F4139-65EC-497E-9E63-5D13CC5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UZS\P&#345;ipom&#237;nkov&#225;%20&#345;&#237;zen&#237;%20UZS\&#353;ablona%20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2025</Template>
  <TotalTime>10</TotalTime>
  <Pages>4</Pages>
  <Words>850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Jan Zikes</cp:lastModifiedBy>
  <cp:revision>2</cp:revision>
  <cp:lastPrinted>2007-08-02T21:00:00Z</cp:lastPrinted>
  <dcterms:created xsi:type="dcterms:W3CDTF">2025-07-01T20:03:00Z</dcterms:created>
  <dcterms:modified xsi:type="dcterms:W3CDTF">2025-07-01T20:03:00Z</dcterms:modified>
</cp:coreProperties>
</file>